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6CE24" w14:textId="2A7042E2" w:rsidR="00E010EF" w:rsidRDefault="00000000" w:rsidP="002D4EAF">
      <w:pPr>
        <w:pStyle w:val="Heading1"/>
      </w:pPr>
      <w:r>
        <w:rPr>
          <w:rFonts w:eastAsia="Calibri"/>
        </w:rPr>
        <w:t>8</w:t>
      </w:r>
      <w:r>
        <w:rPr>
          <w:rFonts w:eastAsia="Calibri"/>
          <w:vertAlign w:val="superscript"/>
        </w:rPr>
        <w:t>th</w:t>
      </w:r>
      <w:r>
        <w:rPr>
          <w:rFonts w:eastAsia="Calibri"/>
        </w:rPr>
        <w:t xml:space="preserve"> Grade Science: Year </w:t>
      </w:r>
      <w:proofErr w:type="gramStart"/>
      <w:r>
        <w:rPr>
          <w:rFonts w:eastAsia="Calibri"/>
        </w:rPr>
        <w:t>at a Glance</w:t>
      </w:r>
      <w:proofErr w:type="gramEnd"/>
    </w:p>
    <w:p w14:paraId="0EF58076" w14:textId="476471B2" w:rsidR="00933F9D" w:rsidRDefault="00933F9D" w:rsidP="00933F9D">
      <w:pPr>
        <w:pStyle w:val="Heading2"/>
        <w:rPr>
          <w:rFonts w:eastAsia="Calibri"/>
        </w:rPr>
      </w:pPr>
      <w:r>
        <w:rPr>
          <w:rFonts w:eastAsia="Calibri"/>
        </w:rPr>
        <w:t>First Semester</w:t>
      </w:r>
    </w:p>
    <w:p w14:paraId="2D3EF779" w14:textId="515A4428" w:rsidR="00E010EF" w:rsidRDefault="00402CA9" w:rsidP="00933F9D">
      <w:pPr>
        <w:pStyle w:val="Heading3"/>
      </w:pPr>
      <w:r w:rsidRPr="002D4EAF">
        <w:rPr>
          <w:rFonts w:eastAsia="Calibri"/>
        </w:rPr>
        <w:t>Interactions within The Universe</w:t>
      </w:r>
      <w:r>
        <w:rPr>
          <w:rFonts w:eastAsia="Calibri"/>
        </w:rPr>
        <w:t xml:space="preserve"> </w:t>
      </w:r>
      <w:r>
        <w:t>61 instructional days</w:t>
      </w:r>
    </w:p>
    <w:tbl>
      <w:tblPr>
        <w:tblStyle w:val="TableGrid"/>
        <w:tblW w:w="10739" w:type="dxa"/>
        <w:tblInd w:w="4" w:type="dxa"/>
        <w:tblLayout w:type="fixed"/>
        <w:tblCellMar>
          <w:top w:w="40" w:type="dxa"/>
          <w:left w:w="76" w:type="dxa"/>
          <w:right w:w="92" w:type="dxa"/>
        </w:tblCellMar>
        <w:tblLook w:val="04A0" w:firstRow="1" w:lastRow="0" w:firstColumn="1" w:lastColumn="0" w:noHBand="0" w:noVBand="1"/>
        <w:tblCaption w:val="Table 1: 8th Grade science first semester Interactions within The Universe unit standards and snapshot"/>
      </w:tblPr>
      <w:tblGrid>
        <w:gridCol w:w="999"/>
        <w:gridCol w:w="3246"/>
        <w:gridCol w:w="3247"/>
        <w:gridCol w:w="3247"/>
      </w:tblGrid>
      <w:tr w:rsidR="002D4EAF" w14:paraId="6500F2E7" w14:textId="6C780DFD" w:rsidTr="00933F9D">
        <w:trPr>
          <w:cantSplit/>
          <w:trHeight w:val="230"/>
          <w:tblHeader/>
        </w:trPr>
        <w:tc>
          <w:tcPr>
            <w:tcW w:w="999" w:type="dxa"/>
            <w:tcBorders>
              <w:top w:val="single" w:sz="4" w:space="0" w:color="000000"/>
              <w:left w:val="single" w:sz="4" w:space="0" w:color="000000"/>
              <w:bottom w:val="single" w:sz="4" w:space="0" w:color="000000"/>
              <w:right w:val="single" w:sz="4" w:space="0" w:color="000000"/>
            </w:tcBorders>
            <w:shd w:val="clear" w:color="auto" w:fill="D9D9D9"/>
          </w:tcPr>
          <w:p w14:paraId="60344F89" w14:textId="77777777" w:rsidR="002D4EAF" w:rsidRPr="00933F9D" w:rsidRDefault="002D4EAF" w:rsidP="002D4EAF">
            <w:pPr>
              <w:spacing w:after="0" w:line="259" w:lineRule="auto"/>
              <w:ind w:left="9" w:firstLine="0"/>
              <w:jc w:val="center"/>
              <w:rPr>
                <w:sz w:val="28"/>
                <w:szCs w:val="28"/>
              </w:rPr>
            </w:pPr>
            <w:r w:rsidRPr="00933F9D">
              <w:rPr>
                <w:b/>
                <w:sz w:val="28"/>
                <w:szCs w:val="28"/>
              </w:rPr>
              <w:t xml:space="preserve">Unit </w:t>
            </w:r>
          </w:p>
        </w:tc>
        <w:tc>
          <w:tcPr>
            <w:tcW w:w="3246" w:type="dxa"/>
            <w:tcBorders>
              <w:top w:val="single" w:sz="4" w:space="0" w:color="000000"/>
              <w:left w:val="single" w:sz="4" w:space="0" w:color="000000"/>
              <w:bottom w:val="single" w:sz="4" w:space="0" w:color="000000"/>
              <w:right w:val="single" w:sz="4" w:space="0" w:color="000000"/>
            </w:tcBorders>
            <w:shd w:val="clear" w:color="auto" w:fill="0053BC"/>
          </w:tcPr>
          <w:p w14:paraId="51DC3055" w14:textId="02D8348A" w:rsidR="002D4EAF" w:rsidRPr="00933F9D" w:rsidRDefault="002D4EAF" w:rsidP="00933F9D">
            <w:pPr>
              <w:spacing w:after="0" w:line="259" w:lineRule="auto"/>
              <w:ind w:left="8" w:firstLine="0"/>
              <w:jc w:val="center"/>
              <w:rPr>
                <w:b/>
                <w:bCs/>
                <w:color w:val="FFFFFF" w:themeColor="background1"/>
                <w:sz w:val="28"/>
                <w:szCs w:val="28"/>
              </w:rPr>
            </w:pPr>
            <w:r w:rsidRPr="00933F9D">
              <w:rPr>
                <w:b/>
                <w:bCs/>
                <w:color w:val="FFFFFF" w:themeColor="background1"/>
                <w:sz w:val="28"/>
                <w:szCs w:val="28"/>
              </w:rPr>
              <w:t>Chemistry-19 days</w:t>
            </w:r>
          </w:p>
        </w:tc>
        <w:tc>
          <w:tcPr>
            <w:tcW w:w="3247" w:type="dxa"/>
            <w:tcBorders>
              <w:top w:val="single" w:sz="4" w:space="0" w:color="000000"/>
              <w:left w:val="single" w:sz="4" w:space="0" w:color="000000"/>
              <w:bottom w:val="single" w:sz="4" w:space="0" w:color="000000"/>
              <w:right w:val="single" w:sz="4" w:space="0" w:color="000000"/>
            </w:tcBorders>
            <w:shd w:val="clear" w:color="auto" w:fill="0053BC"/>
          </w:tcPr>
          <w:p w14:paraId="0737067F" w14:textId="3B643739" w:rsidR="002D4EAF" w:rsidRPr="00933F9D" w:rsidRDefault="002D4EAF" w:rsidP="00933F9D">
            <w:pPr>
              <w:spacing w:after="0" w:line="259" w:lineRule="auto"/>
              <w:ind w:left="16" w:firstLine="0"/>
              <w:jc w:val="center"/>
              <w:rPr>
                <w:b/>
                <w:bCs/>
                <w:color w:val="FFFFFF" w:themeColor="background1"/>
                <w:sz w:val="28"/>
                <w:szCs w:val="28"/>
              </w:rPr>
            </w:pPr>
            <w:r w:rsidRPr="00933F9D">
              <w:rPr>
                <w:b/>
                <w:bCs/>
                <w:color w:val="FFFFFF" w:themeColor="background1"/>
                <w:sz w:val="28"/>
                <w:szCs w:val="28"/>
              </w:rPr>
              <w:t>Components of the Universe-21 days</w:t>
            </w:r>
          </w:p>
        </w:tc>
        <w:tc>
          <w:tcPr>
            <w:tcW w:w="3247" w:type="dxa"/>
            <w:tcBorders>
              <w:top w:val="single" w:sz="4" w:space="0" w:color="000000"/>
              <w:left w:val="single" w:sz="4" w:space="0" w:color="000000"/>
              <w:bottom w:val="single" w:sz="4" w:space="0" w:color="000000"/>
              <w:right w:val="single" w:sz="4" w:space="0" w:color="000000"/>
            </w:tcBorders>
            <w:shd w:val="clear" w:color="auto" w:fill="0053BC"/>
          </w:tcPr>
          <w:p w14:paraId="54BD9A7F" w14:textId="0EA75C2E" w:rsidR="002D4EAF" w:rsidRPr="00933F9D" w:rsidRDefault="002D4EAF" w:rsidP="00933F9D">
            <w:pPr>
              <w:spacing w:after="0" w:line="259" w:lineRule="auto"/>
              <w:ind w:left="16" w:firstLine="0"/>
              <w:jc w:val="center"/>
              <w:rPr>
                <w:b/>
                <w:bCs/>
                <w:color w:val="FFFFFF" w:themeColor="background1"/>
                <w:sz w:val="28"/>
                <w:szCs w:val="28"/>
              </w:rPr>
            </w:pPr>
            <w:r w:rsidRPr="00933F9D">
              <w:rPr>
                <w:b/>
                <w:bCs/>
                <w:color w:val="FFFFFF" w:themeColor="background1"/>
                <w:sz w:val="28"/>
                <w:szCs w:val="28"/>
              </w:rPr>
              <w:t>Components of the Solar System-21 days</w:t>
            </w:r>
          </w:p>
        </w:tc>
      </w:tr>
      <w:tr w:rsidR="002D4EAF" w14:paraId="641C647F" w14:textId="08DCD015" w:rsidTr="003868C4">
        <w:trPr>
          <w:cantSplit/>
          <w:trHeight w:val="230"/>
        </w:trPr>
        <w:tc>
          <w:tcPr>
            <w:tcW w:w="999" w:type="dxa"/>
            <w:tcBorders>
              <w:top w:val="single" w:sz="4" w:space="0" w:color="000000"/>
              <w:left w:val="single" w:sz="4" w:space="0" w:color="000000"/>
              <w:bottom w:val="single" w:sz="4" w:space="0" w:color="000000"/>
              <w:right w:val="single" w:sz="4" w:space="0" w:color="000000"/>
            </w:tcBorders>
            <w:shd w:val="clear" w:color="auto" w:fill="D9D9D9"/>
          </w:tcPr>
          <w:p w14:paraId="70736DAB" w14:textId="77777777" w:rsidR="002D4EAF" w:rsidRPr="00933F9D" w:rsidRDefault="002D4EAF" w:rsidP="002D4EAF">
            <w:pPr>
              <w:spacing w:after="0" w:line="259" w:lineRule="auto"/>
              <w:ind w:left="13" w:firstLine="0"/>
              <w:jc w:val="center"/>
              <w:rPr>
                <w:sz w:val="28"/>
                <w:szCs w:val="28"/>
              </w:rPr>
            </w:pPr>
            <w:r w:rsidRPr="00933F9D">
              <w:rPr>
                <w:b/>
                <w:sz w:val="28"/>
                <w:szCs w:val="28"/>
              </w:rPr>
              <w:t xml:space="preserve">TEKS </w:t>
            </w:r>
          </w:p>
        </w:tc>
        <w:tc>
          <w:tcPr>
            <w:tcW w:w="3246" w:type="dxa"/>
            <w:tcBorders>
              <w:top w:val="single" w:sz="4" w:space="0" w:color="000000"/>
              <w:left w:val="single" w:sz="4" w:space="0" w:color="000000"/>
              <w:bottom w:val="single" w:sz="4" w:space="0" w:color="000000"/>
              <w:right w:val="single" w:sz="4" w:space="0" w:color="000000"/>
            </w:tcBorders>
          </w:tcPr>
          <w:p w14:paraId="17432C97" w14:textId="77777777" w:rsidR="002D4EAF" w:rsidRPr="00933F9D" w:rsidRDefault="002D4EAF" w:rsidP="002D4EAF">
            <w:pPr>
              <w:spacing w:after="0" w:line="259" w:lineRule="auto"/>
              <w:ind w:left="31" w:firstLine="0"/>
              <w:rPr>
                <w:rFonts w:asciiTheme="minorHAnsi" w:hAnsiTheme="minorHAnsi" w:cstheme="minorHAnsi"/>
                <w:sz w:val="24"/>
              </w:rPr>
            </w:pPr>
            <w:r w:rsidRPr="00933F9D">
              <w:rPr>
                <w:rFonts w:asciiTheme="minorHAnsi" w:hAnsiTheme="minorHAnsi" w:cstheme="minorHAnsi"/>
                <w:sz w:val="24"/>
              </w:rPr>
              <w:t xml:space="preserve">8.5A, 8.5B, 8.5C, 8.5D, 8.5E </w:t>
            </w:r>
          </w:p>
        </w:tc>
        <w:tc>
          <w:tcPr>
            <w:tcW w:w="3247" w:type="dxa"/>
            <w:tcBorders>
              <w:top w:val="single" w:sz="4" w:space="0" w:color="000000"/>
              <w:left w:val="single" w:sz="4" w:space="0" w:color="000000"/>
              <w:bottom w:val="single" w:sz="4" w:space="0" w:color="000000"/>
              <w:right w:val="single" w:sz="4" w:space="0" w:color="000000"/>
            </w:tcBorders>
          </w:tcPr>
          <w:p w14:paraId="07124CE3" w14:textId="77777777" w:rsidR="002D4EAF" w:rsidRPr="00933F9D" w:rsidRDefault="002D4EAF" w:rsidP="002D4EAF">
            <w:pPr>
              <w:spacing w:after="0" w:line="259" w:lineRule="auto"/>
              <w:ind w:left="32" w:firstLine="0"/>
              <w:rPr>
                <w:rFonts w:asciiTheme="minorHAnsi" w:hAnsiTheme="minorHAnsi" w:cstheme="minorHAnsi"/>
                <w:sz w:val="24"/>
              </w:rPr>
            </w:pPr>
            <w:r w:rsidRPr="00933F9D">
              <w:rPr>
                <w:rFonts w:asciiTheme="minorHAnsi" w:hAnsiTheme="minorHAnsi" w:cstheme="minorHAnsi"/>
                <w:sz w:val="24"/>
              </w:rPr>
              <w:t xml:space="preserve">8.5E, 8.8A, 8.8B, 8.8C, 8.8D </w:t>
            </w:r>
          </w:p>
        </w:tc>
        <w:tc>
          <w:tcPr>
            <w:tcW w:w="3247" w:type="dxa"/>
            <w:tcBorders>
              <w:top w:val="single" w:sz="4" w:space="0" w:color="000000"/>
              <w:left w:val="single" w:sz="4" w:space="0" w:color="000000"/>
              <w:bottom w:val="single" w:sz="4" w:space="0" w:color="000000"/>
              <w:right w:val="single" w:sz="4" w:space="0" w:color="000000"/>
            </w:tcBorders>
          </w:tcPr>
          <w:p w14:paraId="1A277638" w14:textId="18F60E37" w:rsidR="002D4EAF" w:rsidRPr="00933F9D" w:rsidRDefault="002D4EAF" w:rsidP="002D4EAF">
            <w:pPr>
              <w:spacing w:after="0" w:line="259" w:lineRule="auto"/>
              <w:ind w:left="32" w:firstLine="0"/>
              <w:rPr>
                <w:rFonts w:asciiTheme="minorHAnsi" w:hAnsiTheme="minorHAnsi" w:cstheme="minorHAnsi"/>
                <w:sz w:val="24"/>
              </w:rPr>
            </w:pPr>
            <w:r w:rsidRPr="00933F9D">
              <w:rPr>
                <w:rFonts w:asciiTheme="minorHAnsi" w:hAnsiTheme="minorHAnsi" w:cstheme="minorHAnsi"/>
                <w:sz w:val="24"/>
              </w:rPr>
              <w:t xml:space="preserve">8.7A, 8.7B, 8.7C </w:t>
            </w:r>
          </w:p>
        </w:tc>
      </w:tr>
      <w:tr w:rsidR="002D4EAF" w14:paraId="0FA4EE6C" w14:textId="76EF0BD8" w:rsidTr="003868C4">
        <w:trPr>
          <w:cantSplit/>
          <w:trHeight w:val="1625"/>
        </w:trPr>
        <w:tc>
          <w:tcPr>
            <w:tcW w:w="999" w:type="dxa"/>
            <w:tcBorders>
              <w:top w:val="single" w:sz="4" w:space="0" w:color="000000"/>
              <w:left w:val="single" w:sz="4" w:space="0" w:color="000000"/>
              <w:bottom w:val="single" w:sz="4" w:space="0" w:color="000000"/>
              <w:right w:val="single" w:sz="4" w:space="0" w:color="000000"/>
            </w:tcBorders>
            <w:shd w:val="clear" w:color="auto" w:fill="D9D9D9"/>
          </w:tcPr>
          <w:p w14:paraId="304859A5" w14:textId="77777777" w:rsidR="002D4EAF" w:rsidRPr="00933F9D" w:rsidRDefault="002D4EAF" w:rsidP="002D4EAF">
            <w:pPr>
              <w:spacing w:after="0" w:line="259" w:lineRule="auto"/>
              <w:ind w:left="0" w:firstLine="0"/>
              <w:jc w:val="center"/>
              <w:rPr>
                <w:sz w:val="28"/>
                <w:szCs w:val="28"/>
              </w:rPr>
            </w:pPr>
            <w:r w:rsidRPr="00933F9D">
              <w:rPr>
                <w:b/>
                <w:sz w:val="28"/>
                <w:szCs w:val="28"/>
              </w:rPr>
              <w:t xml:space="preserve">Stage One Snapshot </w:t>
            </w:r>
          </w:p>
        </w:tc>
        <w:tc>
          <w:tcPr>
            <w:tcW w:w="3246" w:type="dxa"/>
            <w:tcBorders>
              <w:top w:val="single" w:sz="4" w:space="0" w:color="000000"/>
              <w:left w:val="single" w:sz="4" w:space="0" w:color="000000"/>
              <w:bottom w:val="single" w:sz="4" w:space="0" w:color="000000"/>
              <w:right w:val="single" w:sz="4" w:space="0" w:color="000000"/>
            </w:tcBorders>
          </w:tcPr>
          <w:p w14:paraId="62A3CBEE" w14:textId="77777777" w:rsidR="002D4EAF" w:rsidRPr="00933F9D" w:rsidRDefault="002D4EAF" w:rsidP="002D4EAF">
            <w:pPr>
              <w:spacing w:after="33" w:line="259" w:lineRule="auto"/>
              <w:ind w:left="31" w:firstLine="0"/>
              <w:rPr>
                <w:rFonts w:asciiTheme="minorHAnsi" w:hAnsiTheme="minorHAnsi" w:cstheme="minorHAnsi"/>
                <w:sz w:val="24"/>
              </w:rPr>
            </w:pPr>
            <w:r w:rsidRPr="00933F9D">
              <w:rPr>
                <w:rFonts w:asciiTheme="minorHAnsi" w:hAnsiTheme="minorHAnsi" w:cstheme="minorHAnsi"/>
                <w:b/>
                <w:sz w:val="24"/>
              </w:rPr>
              <w:t xml:space="preserve">Enduring Understandings </w:t>
            </w:r>
          </w:p>
          <w:p w14:paraId="40D3641E" w14:textId="77777777" w:rsidR="002D4EAF" w:rsidRPr="00933F9D" w:rsidRDefault="002D4EAF" w:rsidP="002D4EAF">
            <w:pPr>
              <w:numPr>
                <w:ilvl w:val="0"/>
                <w:numId w:val="6"/>
              </w:numPr>
              <w:spacing w:after="44" w:line="247" w:lineRule="auto"/>
              <w:ind w:hanging="362"/>
              <w:rPr>
                <w:rFonts w:asciiTheme="minorHAnsi" w:hAnsiTheme="minorHAnsi" w:cstheme="minorHAnsi"/>
                <w:sz w:val="24"/>
              </w:rPr>
            </w:pPr>
            <w:r w:rsidRPr="00933F9D">
              <w:rPr>
                <w:rFonts w:asciiTheme="minorHAnsi" w:hAnsiTheme="minorHAnsi" w:cstheme="minorHAnsi"/>
                <w:sz w:val="24"/>
              </w:rPr>
              <w:t>All atoms are made of subatomic particles which determine properties.</w:t>
            </w:r>
            <w:r w:rsidRPr="00933F9D">
              <w:rPr>
                <w:rFonts w:asciiTheme="minorHAnsi" w:eastAsia="Cambria" w:hAnsiTheme="minorHAnsi" w:cstheme="minorHAnsi"/>
                <w:sz w:val="24"/>
              </w:rPr>
              <w:t xml:space="preserve"> </w:t>
            </w:r>
          </w:p>
          <w:p w14:paraId="08B4BA01" w14:textId="77777777" w:rsidR="002D4EAF" w:rsidRPr="00933F9D" w:rsidRDefault="002D4EAF" w:rsidP="002D4EAF">
            <w:pPr>
              <w:numPr>
                <w:ilvl w:val="0"/>
                <w:numId w:val="6"/>
              </w:numPr>
              <w:spacing w:after="47" w:line="244" w:lineRule="auto"/>
              <w:ind w:hanging="362"/>
              <w:rPr>
                <w:rFonts w:asciiTheme="minorHAnsi" w:hAnsiTheme="minorHAnsi" w:cstheme="minorHAnsi"/>
                <w:sz w:val="24"/>
              </w:rPr>
            </w:pPr>
            <w:r w:rsidRPr="00933F9D">
              <w:rPr>
                <w:rFonts w:asciiTheme="minorHAnsi" w:hAnsiTheme="minorHAnsi" w:cstheme="minorHAnsi"/>
                <w:sz w:val="24"/>
              </w:rPr>
              <w:t>The periodic table is an organization of elements based on properties.</w:t>
            </w:r>
            <w:r w:rsidRPr="00933F9D">
              <w:rPr>
                <w:rFonts w:asciiTheme="minorHAnsi" w:eastAsia="Cambria" w:hAnsiTheme="minorHAnsi" w:cstheme="minorHAnsi"/>
                <w:sz w:val="24"/>
              </w:rPr>
              <w:t xml:space="preserve"> </w:t>
            </w:r>
          </w:p>
          <w:p w14:paraId="18506972" w14:textId="77777777" w:rsidR="002D4EAF" w:rsidRPr="00933F9D" w:rsidRDefault="002D4EAF" w:rsidP="002D4EAF">
            <w:pPr>
              <w:numPr>
                <w:ilvl w:val="0"/>
                <w:numId w:val="6"/>
              </w:numPr>
              <w:spacing w:after="0" w:line="259" w:lineRule="auto"/>
              <w:ind w:hanging="362"/>
              <w:rPr>
                <w:rFonts w:asciiTheme="minorHAnsi" w:hAnsiTheme="minorHAnsi" w:cstheme="minorHAnsi"/>
                <w:sz w:val="24"/>
              </w:rPr>
            </w:pPr>
            <w:r w:rsidRPr="00933F9D">
              <w:rPr>
                <w:rFonts w:asciiTheme="minorHAnsi" w:hAnsiTheme="minorHAnsi" w:cstheme="minorHAnsi"/>
                <w:sz w:val="24"/>
              </w:rPr>
              <w:t>Chemical reactions follow the law of conservation of mass.</w:t>
            </w:r>
            <w:r w:rsidRPr="00933F9D">
              <w:rPr>
                <w:rFonts w:asciiTheme="minorHAnsi" w:eastAsia="Cambria" w:hAnsiTheme="minorHAnsi" w:cstheme="minorHAnsi"/>
                <w:sz w:val="24"/>
              </w:rPr>
              <w:t xml:space="preserve"> </w:t>
            </w:r>
          </w:p>
        </w:tc>
        <w:tc>
          <w:tcPr>
            <w:tcW w:w="3247" w:type="dxa"/>
            <w:tcBorders>
              <w:top w:val="single" w:sz="4" w:space="0" w:color="000000"/>
              <w:left w:val="single" w:sz="4" w:space="0" w:color="000000"/>
              <w:bottom w:val="single" w:sz="4" w:space="0" w:color="000000"/>
              <w:right w:val="single" w:sz="4" w:space="0" w:color="000000"/>
            </w:tcBorders>
          </w:tcPr>
          <w:p w14:paraId="0BC9AB92" w14:textId="77777777" w:rsidR="002D4EAF" w:rsidRPr="00933F9D" w:rsidRDefault="002D4EAF" w:rsidP="002D4EAF">
            <w:pPr>
              <w:spacing w:after="1" w:line="271" w:lineRule="auto"/>
              <w:ind w:left="32" w:right="-60" w:firstLine="0"/>
              <w:rPr>
                <w:rFonts w:asciiTheme="minorHAnsi" w:hAnsiTheme="minorHAnsi" w:cstheme="minorHAnsi"/>
                <w:b/>
                <w:sz w:val="24"/>
              </w:rPr>
            </w:pPr>
            <w:r w:rsidRPr="00933F9D">
              <w:rPr>
                <w:rFonts w:asciiTheme="minorHAnsi" w:hAnsiTheme="minorHAnsi" w:cstheme="minorHAnsi"/>
                <w:b/>
                <w:sz w:val="24"/>
              </w:rPr>
              <w:t>Enduring Understandings</w:t>
            </w:r>
          </w:p>
          <w:p w14:paraId="5FE9ECEA" w14:textId="283B7379" w:rsidR="002D4EAF" w:rsidRPr="00933F9D" w:rsidRDefault="002D4EAF" w:rsidP="002D4EAF">
            <w:pPr>
              <w:spacing w:after="1" w:line="271" w:lineRule="auto"/>
              <w:ind w:left="32" w:right="-60" w:firstLine="0"/>
              <w:rPr>
                <w:rFonts w:asciiTheme="minorHAnsi" w:hAnsiTheme="minorHAnsi" w:cstheme="minorHAnsi"/>
                <w:sz w:val="24"/>
              </w:rPr>
            </w:pPr>
            <w:r w:rsidRPr="00933F9D">
              <w:rPr>
                <w:rFonts w:asciiTheme="minorHAnsi" w:hAnsiTheme="minorHAnsi" w:cstheme="minorHAnsi"/>
                <w:b/>
                <w:sz w:val="24"/>
              </w:rPr>
              <w:t xml:space="preserve"> </w:t>
            </w:r>
            <w:r w:rsidRPr="00933F9D">
              <w:rPr>
                <w:rFonts w:ascii="Apple Color Emoji" w:eastAsia="Segoe UI Emoji L" w:hAnsi="Apple Color Emoji" w:cs="Apple Color Emoji"/>
                <w:sz w:val="24"/>
              </w:rPr>
              <w:t>✔</w:t>
            </w:r>
            <w:r w:rsidRPr="00933F9D">
              <w:rPr>
                <w:rFonts w:asciiTheme="minorHAnsi" w:eastAsia="Arial" w:hAnsiTheme="minorHAnsi" w:cstheme="minorHAnsi"/>
                <w:sz w:val="24"/>
              </w:rPr>
              <w:t xml:space="preserve"> </w:t>
            </w:r>
            <w:r w:rsidRPr="00933F9D">
              <w:rPr>
                <w:rFonts w:asciiTheme="minorHAnsi" w:hAnsiTheme="minorHAnsi" w:cstheme="minorHAnsi"/>
                <w:sz w:val="24"/>
              </w:rPr>
              <w:t>Waves transfer energy.</w:t>
            </w:r>
            <w:r w:rsidRPr="00933F9D">
              <w:rPr>
                <w:rFonts w:asciiTheme="minorHAnsi" w:eastAsia="Cambria" w:hAnsiTheme="minorHAnsi" w:cstheme="minorHAnsi"/>
                <w:sz w:val="24"/>
              </w:rPr>
              <w:t xml:space="preserve"> </w:t>
            </w:r>
          </w:p>
          <w:p w14:paraId="2C32B72F" w14:textId="77777777" w:rsidR="002D4EAF" w:rsidRPr="00933F9D" w:rsidRDefault="002D4EAF" w:rsidP="002D4EAF">
            <w:pPr>
              <w:numPr>
                <w:ilvl w:val="0"/>
                <w:numId w:val="7"/>
              </w:numPr>
              <w:spacing w:after="48" w:line="243" w:lineRule="auto"/>
              <w:ind w:hanging="360"/>
              <w:rPr>
                <w:rFonts w:asciiTheme="minorHAnsi" w:hAnsiTheme="minorHAnsi" w:cstheme="minorHAnsi"/>
                <w:sz w:val="24"/>
              </w:rPr>
            </w:pPr>
            <w:r w:rsidRPr="00933F9D">
              <w:rPr>
                <w:rFonts w:asciiTheme="minorHAnsi" w:hAnsiTheme="minorHAnsi" w:cstheme="minorHAnsi"/>
                <w:sz w:val="24"/>
              </w:rPr>
              <w:t xml:space="preserve">Scientific theories are verified by observations and data collection and can change </w:t>
            </w:r>
            <w:proofErr w:type="gramStart"/>
            <w:r w:rsidRPr="00933F9D">
              <w:rPr>
                <w:rFonts w:asciiTheme="minorHAnsi" w:hAnsiTheme="minorHAnsi" w:cstheme="minorHAnsi"/>
                <w:sz w:val="24"/>
              </w:rPr>
              <w:t>in light of</w:t>
            </w:r>
            <w:proofErr w:type="gramEnd"/>
            <w:r w:rsidRPr="00933F9D">
              <w:rPr>
                <w:rFonts w:asciiTheme="minorHAnsi" w:hAnsiTheme="minorHAnsi" w:cstheme="minorHAnsi"/>
                <w:sz w:val="24"/>
              </w:rPr>
              <w:t xml:space="preserve"> new evidence and advanced technologies.</w:t>
            </w:r>
            <w:r w:rsidRPr="00933F9D">
              <w:rPr>
                <w:rFonts w:asciiTheme="minorHAnsi" w:eastAsia="Cambria" w:hAnsiTheme="minorHAnsi" w:cstheme="minorHAnsi"/>
                <w:sz w:val="24"/>
              </w:rPr>
              <w:t xml:space="preserve"> </w:t>
            </w:r>
          </w:p>
          <w:p w14:paraId="30AA4850" w14:textId="77777777" w:rsidR="002D4EAF" w:rsidRPr="00933F9D" w:rsidRDefault="002D4EAF" w:rsidP="002D4EAF">
            <w:pPr>
              <w:numPr>
                <w:ilvl w:val="0"/>
                <w:numId w:val="7"/>
              </w:numPr>
              <w:spacing w:after="0" w:line="259" w:lineRule="auto"/>
              <w:ind w:hanging="360"/>
              <w:rPr>
                <w:rFonts w:asciiTheme="minorHAnsi" w:hAnsiTheme="minorHAnsi" w:cstheme="minorHAnsi"/>
                <w:sz w:val="24"/>
              </w:rPr>
            </w:pPr>
            <w:r w:rsidRPr="00933F9D">
              <w:rPr>
                <w:rFonts w:asciiTheme="minorHAnsi" w:hAnsiTheme="minorHAnsi" w:cstheme="minorHAnsi"/>
                <w:sz w:val="24"/>
              </w:rPr>
              <w:t>Stars are classified by their physical properties which change throughout their lifecycle.</w:t>
            </w:r>
            <w:r w:rsidRPr="00933F9D">
              <w:rPr>
                <w:rFonts w:asciiTheme="minorHAnsi" w:eastAsia="Cambria" w:hAnsiTheme="minorHAnsi" w:cstheme="minorHAnsi"/>
                <w:sz w:val="24"/>
              </w:rPr>
              <w:t xml:space="preserve"> </w:t>
            </w:r>
          </w:p>
        </w:tc>
        <w:tc>
          <w:tcPr>
            <w:tcW w:w="3247" w:type="dxa"/>
            <w:tcBorders>
              <w:top w:val="single" w:sz="4" w:space="0" w:color="000000"/>
              <w:left w:val="single" w:sz="4" w:space="0" w:color="000000"/>
              <w:bottom w:val="single" w:sz="4" w:space="0" w:color="000000"/>
              <w:right w:val="single" w:sz="4" w:space="0" w:color="000000"/>
            </w:tcBorders>
          </w:tcPr>
          <w:p w14:paraId="328C19E4" w14:textId="77777777" w:rsidR="002D4EAF" w:rsidRPr="00933F9D" w:rsidRDefault="002D4EAF" w:rsidP="002D4EAF">
            <w:pPr>
              <w:spacing w:after="33" w:line="259" w:lineRule="auto"/>
              <w:ind w:left="60" w:firstLine="0"/>
              <w:rPr>
                <w:rFonts w:asciiTheme="minorHAnsi" w:hAnsiTheme="minorHAnsi" w:cstheme="minorHAnsi"/>
                <w:sz w:val="24"/>
              </w:rPr>
            </w:pPr>
            <w:r w:rsidRPr="00933F9D">
              <w:rPr>
                <w:rFonts w:asciiTheme="minorHAnsi" w:hAnsiTheme="minorHAnsi" w:cstheme="minorHAnsi"/>
                <w:b/>
                <w:sz w:val="24"/>
              </w:rPr>
              <w:t xml:space="preserve">Enduring Understandings </w:t>
            </w:r>
          </w:p>
          <w:p w14:paraId="7C11EA61" w14:textId="77777777" w:rsidR="002D4EAF" w:rsidRPr="00933F9D" w:rsidRDefault="002D4EAF" w:rsidP="002D4EAF">
            <w:pPr>
              <w:numPr>
                <w:ilvl w:val="0"/>
                <w:numId w:val="8"/>
              </w:numPr>
              <w:spacing w:after="12" w:line="259" w:lineRule="auto"/>
              <w:ind w:hanging="360"/>
              <w:rPr>
                <w:rFonts w:asciiTheme="minorHAnsi" w:hAnsiTheme="minorHAnsi" w:cstheme="minorHAnsi"/>
                <w:sz w:val="24"/>
              </w:rPr>
            </w:pPr>
            <w:r w:rsidRPr="00933F9D">
              <w:rPr>
                <w:rFonts w:asciiTheme="minorHAnsi" w:hAnsiTheme="minorHAnsi" w:cstheme="minorHAnsi"/>
                <w:sz w:val="24"/>
              </w:rPr>
              <w:t>Gravity is the force that is responsible for the motion of objects in the universe.</w:t>
            </w:r>
          </w:p>
          <w:p w14:paraId="4BA664F0" w14:textId="3EF5F056" w:rsidR="002D4EAF" w:rsidRPr="00933F9D" w:rsidRDefault="002D4EAF" w:rsidP="002D4EAF">
            <w:pPr>
              <w:numPr>
                <w:ilvl w:val="0"/>
                <w:numId w:val="8"/>
              </w:numPr>
              <w:spacing w:after="12" w:line="259" w:lineRule="auto"/>
              <w:ind w:hanging="360"/>
              <w:rPr>
                <w:rFonts w:asciiTheme="minorHAnsi" w:hAnsiTheme="minorHAnsi" w:cstheme="minorHAnsi"/>
                <w:sz w:val="24"/>
              </w:rPr>
            </w:pPr>
            <w:r w:rsidRPr="00933F9D">
              <w:rPr>
                <w:rFonts w:asciiTheme="minorHAnsi" w:hAnsiTheme="minorHAnsi" w:cstheme="minorHAnsi"/>
                <w:sz w:val="24"/>
              </w:rPr>
              <w:t xml:space="preserve">Position and motion of the sun, moon and Earth dictate moon phases, </w:t>
            </w:r>
            <w:proofErr w:type="gramStart"/>
            <w:r w:rsidRPr="00933F9D">
              <w:rPr>
                <w:rFonts w:asciiTheme="minorHAnsi" w:hAnsiTheme="minorHAnsi" w:cstheme="minorHAnsi"/>
                <w:sz w:val="24"/>
              </w:rPr>
              <w:t>tides</w:t>
            </w:r>
            <w:proofErr w:type="gramEnd"/>
            <w:r w:rsidRPr="00933F9D">
              <w:rPr>
                <w:rFonts w:asciiTheme="minorHAnsi" w:hAnsiTheme="minorHAnsi" w:cstheme="minorHAnsi"/>
                <w:sz w:val="24"/>
              </w:rPr>
              <w:t xml:space="preserve"> and seasons.</w:t>
            </w:r>
            <w:r w:rsidRPr="00933F9D">
              <w:rPr>
                <w:rFonts w:asciiTheme="minorHAnsi" w:eastAsia="Cambria" w:hAnsiTheme="minorHAnsi" w:cstheme="minorHAnsi"/>
                <w:sz w:val="24"/>
              </w:rPr>
              <w:t xml:space="preserve"> </w:t>
            </w:r>
          </w:p>
        </w:tc>
      </w:tr>
    </w:tbl>
    <w:p w14:paraId="595F2E09" w14:textId="77777777" w:rsidR="00933F9D" w:rsidRDefault="00933F9D" w:rsidP="00933F9D"/>
    <w:p w14:paraId="5153BC9D" w14:textId="77777777" w:rsidR="00933F9D" w:rsidRDefault="00933F9D" w:rsidP="00933F9D"/>
    <w:p w14:paraId="4F9FCE7E" w14:textId="77777777" w:rsidR="00933F9D" w:rsidRDefault="00933F9D" w:rsidP="00933F9D"/>
    <w:p w14:paraId="5E5AB5ED" w14:textId="77777777" w:rsidR="00933F9D" w:rsidRDefault="00933F9D" w:rsidP="00933F9D"/>
    <w:p w14:paraId="467CF467" w14:textId="77777777" w:rsidR="00933F9D" w:rsidRDefault="00933F9D" w:rsidP="00933F9D"/>
    <w:p w14:paraId="4DF0F1F0" w14:textId="77777777" w:rsidR="00933F9D" w:rsidRDefault="00933F9D" w:rsidP="00933F9D"/>
    <w:p w14:paraId="1EB8FAE8" w14:textId="77777777" w:rsidR="00933F9D" w:rsidRDefault="00933F9D" w:rsidP="00933F9D"/>
    <w:p w14:paraId="3E561856" w14:textId="77777777" w:rsidR="00933F9D" w:rsidRDefault="00933F9D" w:rsidP="00933F9D"/>
    <w:p w14:paraId="2EEAF6C0" w14:textId="77777777" w:rsidR="00933F9D" w:rsidRDefault="00933F9D" w:rsidP="00933F9D"/>
    <w:p w14:paraId="7D3AAF71" w14:textId="77777777" w:rsidR="00933F9D" w:rsidRDefault="00933F9D" w:rsidP="00933F9D"/>
    <w:p w14:paraId="1B04E867" w14:textId="77777777" w:rsidR="00933F9D" w:rsidRDefault="00933F9D" w:rsidP="00933F9D"/>
    <w:p w14:paraId="0F4DC81A" w14:textId="77777777" w:rsidR="00933F9D" w:rsidRDefault="00933F9D" w:rsidP="00933F9D"/>
    <w:p w14:paraId="0DA16502" w14:textId="77777777" w:rsidR="00933F9D" w:rsidRDefault="00933F9D" w:rsidP="00933F9D"/>
    <w:p w14:paraId="12AC8E5A" w14:textId="77777777" w:rsidR="00933F9D" w:rsidRDefault="00933F9D" w:rsidP="00933F9D"/>
    <w:p w14:paraId="56D1BA1D" w14:textId="77777777" w:rsidR="00933F9D" w:rsidRDefault="00933F9D" w:rsidP="00933F9D"/>
    <w:p w14:paraId="44EE9212" w14:textId="77777777" w:rsidR="00933F9D" w:rsidRDefault="00933F9D" w:rsidP="00933F9D"/>
    <w:p w14:paraId="6E9B0DC9" w14:textId="77777777" w:rsidR="00933F9D" w:rsidRDefault="00933F9D" w:rsidP="00933F9D"/>
    <w:p w14:paraId="623FE501" w14:textId="77777777" w:rsidR="00933F9D" w:rsidRDefault="00933F9D" w:rsidP="00933F9D"/>
    <w:p w14:paraId="0D534CA7" w14:textId="77777777" w:rsidR="00933F9D" w:rsidRDefault="00933F9D" w:rsidP="00933F9D"/>
    <w:p w14:paraId="3D27611F" w14:textId="77777777" w:rsidR="00933F9D" w:rsidRDefault="00933F9D" w:rsidP="00933F9D"/>
    <w:p w14:paraId="7B55CB13" w14:textId="77777777" w:rsidR="00933F9D" w:rsidRDefault="00933F9D" w:rsidP="00933F9D"/>
    <w:p w14:paraId="6D4F6973" w14:textId="77777777" w:rsidR="00933F9D" w:rsidRDefault="00933F9D" w:rsidP="00933F9D"/>
    <w:p w14:paraId="3CCB6EFC" w14:textId="77777777" w:rsidR="00933F9D" w:rsidRDefault="00933F9D" w:rsidP="00933F9D"/>
    <w:p w14:paraId="455B520B" w14:textId="1A8D60E8" w:rsidR="00E010EF" w:rsidRDefault="00000000" w:rsidP="00933F9D">
      <w:r>
        <w:t xml:space="preserve"> </w:t>
      </w:r>
    </w:p>
    <w:p w14:paraId="58CF42DF" w14:textId="78008BD7" w:rsidR="00933F9D" w:rsidRDefault="00933F9D" w:rsidP="00933F9D">
      <w:pPr>
        <w:pStyle w:val="Heading2"/>
      </w:pPr>
      <w:r>
        <w:lastRenderedPageBreak/>
        <w:t>Second Semester</w:t>
      </w:r>
    </w:p>
    <w:p w14:paraId="637765BD" w14:textId="736A8723" w:rsidR="00E010EF" w:rsidRPr="002D4EAF" w:rsidRDefault="002D4EAF" w:rsidP="00933F9D">
      <w:pPr>
        <w:pStyle w:val="Heading3"/>
      </w:pPr>
      <w:r w:rsidRPr="002D4EAF">
        <w:rPr>
          <w:bCs/>
        </w:rPr>
        <w:t>Dynamic Earth</w:t>
      </w:r>
      <w:r w:rsidRPr="002D4EAF">
        <w:t xml:space="preserve"> 56 instructional days</w:t>
      </w:r>
    </w:p>
    <w:tbl>
      <w:tblPr>
        <w:tblStyle w:val="TableGrid"/>
        <w:tblW w:w="10773" w:type="dxa"/>
        <w:tblInd w:w="4" w:type="dxa"/>
        <w:tblCellMar>
          <w:top w:w="40" w:type="dxa"/>
          <w:left w:w="108" w:type="dxa"/>
          <w:right w:w="115" w:type="dxa"/>
        </w:tblCellMar>
        <w:tblLook w:val="04A0" w:firstRow="1" w:lastRow="0" w:firstColumn="1" w:lastColumn="0" w:noHBand="0" w:noVBand="1"/>
        <w:tblCaption w:val="Table 2: 8th Grade science second semester Dynamic Earth unit standards and snapshot"/>
      </w:tblPr>
      <w:tblGrid>
        <w:gridCol w:w="1304"/>
        <w:gridCol w:w="2378"/>
        <w:gridCol w:w="2370"/>
        <w:gridCol w:w="2359"/>
        <w:gridCol w:w="2362"/>
      </w:tblGrid>
      <w:tr w:rsidR="002D4EAF" w14:paraId="23361F4A" w14:textId="3C2D0C69" w:rsidTr="00933F9D">
        <w:trPr>
          <w:cantSplit/>
          <w:trHeight w:val="228"/>
          <w:tblHeader/>
        </w:trPr>
        <w:tc>
          <w:tcPr>
            <w:tcW w:w="1179" w:type="dxa"/>
            <w:tcBorders>
              <w:top w:val="single" w:sz="4" w:space="0" w:color="000000"/>
              <w:left w:val="single" w:sz="4" w:space="0" w:color="000000"/>
              <w:bottom w:val="single" w:sz="4" w:space="0" w:color="000000"/>
              <w:right w:val="single" w:sz="4" w:space="0" w:color="000000"/>
            </w:tcBorders>
            <w:shd w:val="clear" w:color="auto" w:fill="D9D9D9"/>
          </w:tcPr>
          <w:p w14:paraId="7016FCBD" w14:textId="77777777" w:rsidR="002D4EAF" w:rsidRPr="00933F9D" w:rsidRDefault="002D4EAF" w:rsidP="002D4EAF">
            <w:pPr>
              <w:spacing w:after="0" w:line="259" w:lineRule="auto"/>
              <w:ind w:left="3" w:firstLine="0"/>
              <w:jc w:val="center"/>
              <w:rPr>
                <w:sz w:val="28"/>
                <w:szCs w:val="28"/>
              </w:rPr>
            </w:pPr>
            <w:r w:rsidRPr="00933F9D">
              <w:rPr>
                <w:b/>
                <w:sz w:val="28"/>
                <w:szCs w:val="28"/>
              </w:rPr>
              <w:t xml:space="preserve">Unit </w:t>
            </w:r>
          </w:p>
        </w:tc>
        <w:tc>
          <w:tcPr>
            <w:tcW w:w="2398" w:type="dxa"/>
            <w:tcBorders>
              <w:top w:val="single" w:sz="4" w:space="0" w:color="000000"/>
              <w:left w:val="single" w:sz="4" w:space="0" w:color="000000"/>
              <w:bottom w:val="single" w:sz="4" w:space="0" w:color="000000"/>
              <w:right w:val="single" w:sz="4" w:space="0" w:color="000000"/>
            </w:tcBorders>
            <w:shd w:val="clear" w:color="auto" w:fill="0053BC"/>
          </w:tcPr>
          <w:p w14:paraId="3CEACD08" w14:textId="26F6285A" w:rsidR="002D4EAF" w:rsidRPr="00933F9D" w:rsidRDefault="002D4EAF" w:rsidP="00933F9D">
            <w:pPr>
              <w:spacing w:after="0" w:line="259" w:lineRule="auto"/>
              <w:ind w:left="3" w:firstLine="0"/>
              <w:jc w:val="center"/>
              <w:rPr>
                <w:b/>
                <w:bCs/>
                <w:color w:val="FFFFFF" w:themeColor="background1"/>
                <w:sz w:val="28"/>
                <w:szCs w:val="28"/>
              </w:rPr>
            </w:pPr>
            <w:r w:rsidRPr="00933F9D">
              <w:rPr>
                <w:b/>
                <w:bCs/>
                <w:color w:val="FFFFFF" w:themeColor="background1"/>
                <w:sz w:val="28"/>
                <w:szCs w:val="28"/>
              </w:rPr>
              <w:t>Physics-12 days</w:t>
            </w:r>
          </w:p>
        </w:tc>
        <w:tc>
          <w:tcPr>
            <w:tcW w:w="2399" w:type="dxa"/>
            <w:tcBorders>
              <w:top w:val="single" w:sz="4" w:space="0" w:color="000000"/>
              <w:left w:val="single" w:sz="4" w:space="0" w:color="000000"/>
              <w:bottom w:val="single" w:sz="4" w:space="0" w:color="000000"/>
              <w:right w:val="single" w:sz="4" w:space="0" w:color="000000"/>
            </w:tcBorders>
            <w:shd w:val="clear" w:color="auto" w:fill="0053BC"/>
          </w:tcPr>
          <w:p w14:paraId="16C874D0" w14:textId="4C76CFD9" w:rsidR="002D4EAF" w:rsidRPr="00933F9D" w:rsidRDefault="002D4EAF" w:rsidP="00933F9D">
            <w:pPr>
              <w:spacing w:after="0" w:line="259" w:lineRule="auto"/>
              <w:ind w:left="7" w:firstLine="0"/>
              <w:jc w:val="center"/>
              <w:rPr>
                <w:b/>
                <w:bCs/>
                <w:color w:val="FFFFFF" w:themeColor="background1"/>
                <w:sz w:val="28"/>
                <w:szCs w:val="28"/>
              </w:rPr>
            </w:pPr>
            <w:r w:rsidRPr="00933F9D">
              <w:rPr>
                <w:b/>
                <w:bCs/>
                <w:color w:val="FFFFFF" w:themeColor="background1"/>
                <w:sz w:val="28"/>
                <w:szCs w:val="28"/>
              </w:rPr>
              <w:t>Atmosphere and Weather-15 days</w:t>
            </w:r>
          </w:p>
        </w:tc>
        <w:tc>
          <w:tcPr>
            <w:tcW w:w="2398" w:type="dxa"/>
            <w:tcBorders>
              <w:top w:val="single" w:sz="4" w:space="0" w:color="000000"/>
              <w:left w:val="single" w:sz="4" w:space="0" w:color="000000"/>
              <w:bottom w:val="single" w:sz="4" w:space="0" w:color="000000"/>
              <w:right w:val="single" w:sz="4" w:space="0" w:color="000000"/>
            </w:tcBorders>
            <w:shd w:val="clear" w:color="auto" w:fill="0053BC"/>
          </w:tcPr>
          <w:p w14:paraId="5ACE6624" w14:textId="051098CB" w:rsidR="002D4EAF" w:rsidRPr="00933F9D" w:rsidRDefault="002D4EAF" w:rsidP="00933F9D">
            <w:pPr>
              <w:spacing w:after="0" w:line="259" w:lineRule="auto"/>
              <w:ind w:left="7" w:firstLine="0"/>
              <w:jc w:val="center"/>
              <w:rPr>
                <w:b/>
                <w:bCs/>
                <w:color w:val="FFFFFF" w:themeColor="background1"/>
                <w:sz w:val="28"/>
                <w:szCs w:val="28"/>
              </w:rPr>
            </w:pPr>
            <w:r w:rsidRPr="00933F9D">
              <w:rPr>
                <w:b/>
                <w:bCs/>
                <w:color w:val="FFFFFF" w:themeColor="background1"/>
                <w:sz w:val="28"/>
                <w:szCs w:val="28"/>
              </w:rPr>
              <w:t>Plate Movement and Topography-13 days</w:t>
            </w:r>
          </w:p>
        </w:tc>
        <w:tc>
          <w:tcPr>
            <w:tcW w:w="2399" w:type="dxa"/>
            <w:tcBorders>
              <w:top w:val="single" w:sz="4" w:space="0" w:color="000000"/>
              <w:left w:val="single" w:sz="4" w:space="0" w:color="000000"/>
              <w:bottom w:val="single" w:sz="4" w:space="0" w:color="000000"/>
              <w:right w:val="single" w:sz="4" w:space="0" w:color="000000"/>
            </w:tcBorders>
            <w:shd w:val="clear" w:color="auto" w:fill="0053BC"/>
          </w:tcPr>
          <w:p w14:paraId="7787E7AB" w14:textId="68C258DE" w:rsidR="002D4EAF" w:rsidRPr="00933F9D" w:rsidRDefault="002D4EAF" w:rsidP="00933F9D">
            <w:pPr>
              <w:spacing w:after="0" w:line="259" w:lineRule="auto"/>
              <w:ind w:left="7" w:firstLine="0"/>
              <w:jc w:val="center"/>
              <w:rPr>
                <w:b/>
                <w:bCs/>
                <w:color w:val="FFFFFF" w:themeColor="background1"/>
                <w:sz w:val="28"/>
                <w:szCs w:val="28"/>
              </w:rPr>
            </w:pPr>
            <w:r w:rsidRPr="00933F9D">
              <w:rPr>
                <w:b/>
                <w:bCs/>
                <w:color w:val="FFFFFF" w:themeColor="background1"/>
                <w:sz w:val="28"/>
                <w:szCs w:val="28"/>
              </w:rPr>
              <w:t>Organisms and Environment-16 days</w:t>
            </w:r>
          </w:p>
        </w:tc>
      </w:tr>
      <w:tr w:rsidR="002D4EAF" w14:paraId="33C2F9F9" w14:textId="2757A8F2" w:rsidTr="003868C4">
        <w:trPr>
          <w:cantSplit/>
          <w:trHeight w:val="230"/>
        </w:trPr>
        <w:tc>
          <w:tcPr>
            <w:tcW w:w="1179" w:type="dxa"/>
            <w:tcBorders>
              <w:top w:val="single" w:sz="4" w:space="0" w:color="000000"/>
              <w:left w:val="single" w:sz="4" w:space="0" w:color="000000"/>
              <w:bottom w:val="single" w:sz="4" w:space="0" w:color="000000"/>
              <w:right w:val="single" w:sz="4" w:space="0" w:color="000000"/>
            </w:tcBorders>
            <w:shd w:val="clear" w:color="auto" w:fill="D9D9D9"/>
          </w:tcPr>
          <w:p w14:paraId="6E5B178C" w14:textId="77777777" w:rsidR="002D4EAF" w:rsidRPr="00933F9D" w:rsidRDefault="002D4EAF" w:rsidP="002D4EAF">
            <w:pPr>
              <w:spacing w:after="0" w:line="259" w:lineRule="auto"/>
              <w:ind w:left="7" w:firstLine="0"/>
              <w:jc w:val="center"/>
              <w:rPr>
                <w:sz w:val="28"/>
                <w:szCs w:val="28"/>
              </w:rPr>
            </w:pPr>
            <w:r w:rsidRPr="00933F9D">
              <w:rPr>
                <w:b/>
                <w:sz w:val="28"/>
                <w:szCs w:val="28"/>
              </w:rPr>
              <w:t xml:space="preserve">TEKS </w:t>
            </w:r>
          </w:p>
        </w:tc>
        <w:tc>
          <w:tcPr>
            <w:tcW w:w="2398" w:type="dxa"/>
            <w:tcBorders>
              <w:top w:val="single" w:sz="4" w:space="0" w:color="000000"/>
              <w:left w:val="single" w:sz="4" w:space="0" w:color="000000"/>
              <w:bottom w:val="single" w:sz="4" w:space="0" w:color="000000"/>
              <w:right w:val="single" w:sz="4" w:space="0" w:color="000000"/>
            </w:tcBorders>
          </w:tcPr>
          <w:p w14:paraId="37A34282" w14:textId="77777777" w:rsidR="002D4EAF" w:rsidRPr="00933F9D" w:rsidRDefault="002D4EAF" w:rsidP="002D4EAF">
            <w:pPr>
              <w:spacing w:after="0" w:line="259" w:lineRule="auto"/>
              <w:ind w:left="0" w:firstLine="0"/>
              <w:rPr>
                <w:rFonts w:asciiTheme="minorHAnsi" w:hAnsiTheme="minorHAnsi" w:cstheme="minorHAnsi"/>
                <w:sz w:val="24"/>
              </w:rPr>
            </w:pPr>
            <w:r w:rsidRPr="00933F9D">
              <w:rPr>
                <w:rFonts w:asciiTheme="minorHAnsi" w:hAnsiTheme="minorHAnsi" w:cstheme="minorHAnsi"/>
                <w:sz w:val="24"/>
              </w:rPr>
              <w:t xml:space="preserve">8.6A, 8.6B, 8.6C </w:t>
            </w:r>
          </w:p>
        </w:tc>
        <w:tc>
          <w:tcPr>
            <w:tcW w:w="2399" w:type="dxa"/>
            <w:tcBorders>
              <w:top w:val="single" w:sz="4" w:space="0" w:color="000000"/>
              <w:left w:val="single" w:sz="4" w:space="0" w:color="000000"/>
              <w:bottom w:val="single" w:sz="4" w:space="0" w:color="000000"/>
              <w:right w:val="single" w:sz="4" w:space="0" w:color="000000"/>
            </w:tcBorders>
          </w:tcPr>
          <w:p w14:paraId="0D3B373E" w14:textId="77777777" w:rsidR="002D4EAF" w:rsidRPr="00933F9D" w:rsidRDefault="002D4EAF" w:rsidP="002D4EAF">
            <w:pPr>
              <w:spacing w:after="0" w:line="259" w:lineRule="auto"/>
              <w:ind w:left="0" w:firstLine="0"/>
              <w:rPr>
                <w:rFonts w:asciiTheme="minorHAnsi" w:hAnsiTheme="minorHAnsi" w:cstheme="minorHAnsi"/>
                <w:sz w:val="24"/>
              </w:rPr>
            </w:pPr>
            <w:r w:rsidRPr="00933F9D">
              <w:rPr>
                <w:rFonts w:asciiTheme="minorHAnsi" w:hAnsiTheme="minorHAnsi" w:cstheme="minorHAnsi"/>
                <w:sz w:val="24"/>
              </w:rPr>
              <w:t xml:space="preserve">8.10A, 8.10B, 8.10C </w:t>
            </w:r>
          </w:p>
        </w:tc>
        <w:tc>
          <w:tcPr>
            <w:tcW w:w="2398" w:type="dxa"/>
            <w:tcBorders>
              <w:top w:val="single" w:sz="4" w:space="0" w:color="000000"/>
              <w:left w:val="single" w:sz="4" w:space="0" w:color="000000"/>
              <w:bottom w:val="single" w:sz="4" w:space="0" w:color="000000"/>
              <w:right w:val="single" w:sz="4" w:space="0" w:color="000000"/>
            </w:tcBorders>
          </w:tcPr>
          <w:p w14:paraId="6DA881CF" w14:textId="7512A636" w:rsidR="002D4EAF" w:rsidRPr="00933F9D" w:rsidRDefault="002D4EAF" w:rsidP="002D4EAF">
            <w:pPr>
              <w:spacing w:after="0" w:line="259" w:lineRule="auto"/>
              <w:ind w:left="0" w:firstLine="0"/>
              <w:rPr>
                <w:rFonts w:asciiTheme="minorHAnsi" w:hAnsiTheme="minorHAnsi" w:cstheme="minorHAnsi"/>
                <w:sz w:val="24"/>
              </w:rPr>
            </w:pPr>
            <w:r w:rsidRPr="00933F9D">
              <w:rPr>
                <w:rFonts w:asciiTheme="minorHAnsi" w:hAnsiTheme="minorHAnsi" w:cstheme="minorHAnsi"/>
                <w:sz w:val="24"/>
              </w:rPr>
              <w:t xml:space="preserve">8.9A, 8.9B, 8.9C </w:t>
            </w:r>
          </w:p>
        </w:tc>
        <w:tc>
          <w:tcPr>
            <w:tcW w:w="2399" w:type="dxa"/>
            <w:tcBorders>
              <w:top w:val="single" w:sz="4" w:space="0" w:color="000000"/>
              <w:left w:val="single" w:sz="4" w:space="0" w:color="000000"/>
              <w:bottom w:val="single" w:sz="4" w:space="0" w:color="000000"/>
              <w:right w:val="single" w:sz="4" w:space="0" w:color="000000"/>
            </w:tcBorders>
          </w:tcPr>
          <w:p w14:paraId="3C9F3B36" w14:textId="5EB66903" w:rsidR="002D4EAF" w:rsidRPr="00933F9D" w:rsidRDefault="002D4EAF" w:rsidP="002D4EAF">
            <w:pPr>
              <w:spacing w:after="0" w:line="259" w:lineRule="auto"/>
              <w:ind w:left="0" w:firstLine="0"/>
              <w:rPr>
                <w:rFonts w:asciiTheme="minorHAnsi" w:hAnsiTheme="minorHAnsi" w:cstheme="minorHAnsi"/>
                <w:sz w:val="24"/>
              </w:rPr>
            </w:pPr>
            <w:r w:rsidRPr="00933F9D">
              <w:rPr>
                <w:rFonts w:asciiTheme="minorHAnsi" w:hAnsiTheme="minorHAnsi" w:cstheme="minorHAnsi"/>
                <w:sz w:val="24"/>
              </w:rPr>
              <w:t xml:space="preserve">8.11A, 8.11B, 8.11C </w:t>
            </w:r>
          </w:p>
        </w:tc>
      </w:tr>
      <w:tr w:rsidR="002D4EAF" w14:paraId="4B7908CC" w14:textId="36B78AFB" w:rsidTr="003868C4">
        <w:trPr>
          <w:cantSplit/>
          <w:trHeight w:val="1153"/>
        </w:trPr>
        <w:tc>
          <w:tcPr>
            <w:tcW w:w="1179" w:type="dxa"/>
            <w:tcBorders>
              <w:top w:val="single" w:sz="4" w:space="0" w:color="000000"/>
              <w:left w:val="single" w:sz="4" w:space="0" w:color="000000"/>
              <w:bottom w:val="single" w:sz="4" w:space="0" w:color="000000"/>
              <w:right w:val="single" w:sz="4" w:space="0" w:color="000000"/>
            </w:tcBorders>
            <w:shd w:val="clear" w:color="auto" w:fill="D9D9D9"/>
          </w:tcPr>
          <w:p w14:paraId="59FCA4FD" w14:textId="77777777" w:rsidR="002D4EAF" w:rsidRPr="00933F9D" w:rsidRDefault="002D4EAF" w:rsidP="002D4EAF">
            <w:pPr>
              <w:spacing w:after="0" w:line="259" w:lineRule="auto"/>
              <w:ind w:left="0" w:firstLine="0"/>
              <w:jc w:val="center"/>
              <w:rPr>
                <w:sz w:val="28"/>
                <w:szCs w:val="28"/>
              </w:rPr>
            </w:pPr>
            <w:r w:rsidRPr="00933F9D">
              <w:rPr>
                <w:b/>
                <w:sz w:val="28"/>
                <w:szCs w:val="28"/>
              </w:rPr>
              <w:t xml:space="preserve">Stage One Snapshot </w:t>
            </w:r>
          </w:p>
        </w:tc>
        <w:tc>
          <w:tcPr>
            <w:tcW w:w="2398" w:type="dxa"/>
            <w:tcBorders>
              <w:top w:val="single" w:sz="4" w:space="0" w:color="000000"/>
              <w:left w:val="single" w:sz="4" w:space="0" w:color="000000"/>
              <w:bottom w:val="single" w:sz="4" w:space="0" w:color="000000"/>
              <w:right w:val="single" w:sz="4" w:space="0" w:color="000000"/>
            </w:tcBorders>
          </w:tcPr>
          <w:p w14:paraId="4C526E74" w14:textId="77777777" w:rsidR="002D4EAF" w:rsidRPr="00933F9D" w:rsidRDefault="002D4EAF" w:rsidP="002D4EAF">
            <w:pPr>
              <w:spacing w:after="33" w:line="259" w:lineRule="auto"/>
              <w:ind w:left="0" w:firstLine="0"/>
              <w:rPr>
                <w:rFonts w:asciiTheme="minorHAnsi" w:hAnsiTheme="minorHAnsi" w:cstheme="minorHAnsi"/>
                <w:sz w:val="24"/>
              </w:rPr>
            </w:pPr>
            <w:r w:rsidRPr="00933F9D">
              <w:rPr>
                <w:rFonts w:asciiTheme="minorHAnsi" w:hAnsiTheme="minorHAnsi" w:cstheme="minorHAnsi"/>
                <w:b/>
                <w:sz w:val="24"/>
              </w:rPr>
              <w:t xml:space="preserve">Enduring Understandings </w:t>
            </w:r>
          </w:p>
          <w:p w14:paraId="11642B3D" w14:textId="72687165" w:rsidR="002D4EAF" w:rsidRPr="00933F9D" w:rsidRDefault="002D4EAF" w:rsidP="002D4EAF">
            <w:pPr>
              <w:numPr>
                <w:ilvl w:val="0"/>
                <w:numId w:val="9"/>
              </w:numPr>
              <w:spacing w:after="47" w:line="244" w:lineRule="auto"/>
              <w:ind w:hanging="331"/>
              <w:rPr>
                <w:rFonts w:asciiTheme="minorHAnsi" w:hAnsiTheme="minorHAnsi" w:cstheme="minorHAnsi"/>
                <w:sz w:val="24"/>
              </w:rPr>
            </w:pPr>
            <w:r w:rsidRPr="00933F9D">
              <w:rPr>
                <w:rFonts w:asciiTheme="minorHAnsi" w:hAnsiTheme="minorHAnsi" w:cstheme="minorHAnsi"/>
                <w:sz w:val="24"/>
              </w:rPr>
              <w:t>The relationship between force and mass determines the motion of an object.</w:t>
            </w:r>
          </w:p>
          <w:p w14:paraId="4ADB877F" w14:textId="77777777" w:rsidR="002D4EAF" w:rsidRPr="00933F9D" w:rsidRDefault="002D4EAF" w:rsidP="002D4EAF">
            <w:pPr>
              <w:numPr>
                <w:ilvl w:val="0"/>
                <w:numId w:val="9"/>
              </w:numPr>
              <w:spacing w:after="0" w:line="259" w:lineRule="auto"/>
              <w:ind w:hanging="331"/>
              <w:rPr>
                <w:rFonts w:asciiTheme="minorHAnsi" w:hAnsiTheme="minorHAnsi" w:cstheme="minorHAnsi"/>
                <w:sz w:val="24"/>
              </w:rPr>
            </w:pPr>
            <w:r w:rsidRPr="00933F9D">
              <w:rPr>
                <w:rFonts w:asciiTheme="minorHAnsi" w:hAnsiTheme="minorHAnsi" w:cstheme="minorHAnsi"/>
                <w:sz w:val="24"/>
              </w:rPr>
              <w:t>Energy transformations follow the law of conservation of energy</w:t>
            </w:r>
            <w:r w:rsidRPr="00933F9D">
              <w:rPr>
                <w:rFonts w:asciiTheme="minorHAnsi" w:eastAsia="Cambria" w:hAnsiTheme="minorHAnsi" w:cstheme="minorHAnsi"/>
                <w:sz w:val="24"/>
              </w:rPr>
              <w:t xml:space="preserve"> </w:t>
            </w:r>
          </w:p>
        </w:tc>
        <w:tc>
          <w:tcPr>
            <w:tcW w:w="2399" w:type="dxa"/>
            <w:tcBorders>
              <w:top w:val="single" w:sz="4" w:space="0" w:color="000000"/>
              <w:left w:val="single" w:sz="4" w:space="0" w:color="000000"/>
              <w:bottom w:val="single" w:sz="4" w:space="0" w:color="000000"/>
              <w:right w:val="single" w:sz="4" w:space="0" w:color="000000"/>
            </w:tcBorders>
          </w:tcPr>
          <w:p w14:paraId="62E9DFC9" w14:textId="77777777" w:rsidR="002D4EAF" w:rsidRPr="00933F9D" w:rsidRDefault="002D4EAF" w:rsidP="002D4EAF">
            <w:pPr>
              <w:spacing w:after="33" w:line="259" w:lineRule="auto"/>
              <w:ind w:left="0" w:firstLine="0"/>
              <w:rPr>
                <w:rFonts w:asciiTheme="minorHAnsi" w:hAnsiTheme="minorHAnsi" w:cstheme="minorHAnsi"/>
                <w:sz w:val="24"/>
              </w:rPr>
            </w:pPr>
            <w:r w:rsidRPr="00933F9D">
              <w:rPr>
                <w:rFonts w:asciiTheme="minorHAnsi" w:hAnsiTheme="minorHAnsi" w:cstheme="minorHAnsi"/>
                <w:b/>
                <w:sz w:val="24"/>
              </w:rPr>
              <w:t xml:space="preserve">Enduring Understandings </w:t>
            </w:r>
          </w:p>
          <w:p w14:paraId="413B1B41" w14:textId="77777777" w:rsidR="002D4EAF" w:rsidRPr="00933F9D" w:rsidRDefault="002D4EAF" w:rsidP="002D4EAF">
            <w:pPr>
              <w:numPr>
                <w:ilvl w:val="0"/>
                <w:numId w:val="10"/>
              </w:numPr>
              <w:spacing w:after="47" w:line="244" w:lineRule="auto"/>
              <w:ind w:left="362" w:hanging="360"/>
              <w:rPr>
                <w:rFonts w:asciiTheme="minorHAnsi" w:hAnsiTheme="minorHAnsi" w:cstheme="minorHAnsi"/>
                <w:sz w:val="24"/>
              </w:rPr>
            </w:pPr>
            <w:r w:rsidRPr="00933F9D">
              <w:rPr>
                <w:rFonts w:asciiTheme="minorHAnsi" w:hAnsiTheme="minorHAnsi" w:cstheme="minorHAnsi"/>
                <w:sz w:val="24"/>
              </w:rPr>
              <w:t>The transfer of matter and solar energy within the atmosphere produces global patterns.</w:t>
            </w:r>
            <w:r w:rsidRPr="00933F9D">
              <w:rPr>
                <w:rFonts w:asciiTheme="minorHAnsi" w:eastAsia="Cambria" w:hAnsiTheme="minorHAnsi" w:cstheme="minorHAnsi"/>
                <w:sz w:val="24"/>
              </w:rPr>
              <w:t xml:space="preserve"> </w:t>
            </w:r>
          </w:p>
          <w:p w14:paraId="13916269" w14:textId="77777777" w:rsidR="002D4EAF" w:rsidRPr="00933F9D" w:rsidRDefault="002D4EAF" w:rsidP="002D4EAF">
            <w:pPr>
              <w:numPr>
                <w:ilvl w:val="0"/>
                <w:numId w:val="10"/>
              </w:numPr>
              <w:spacing w:after="0" w:line="259" w:lineRule="auto"/>
              <w:ind w:left="362" w:hanging="360"/>
              <w:rPr>
                <w:rFonts w:asciiTheme="minorHAnsi" w:hAnsiTheme="minorHAnsi" w:cstheme="minorHAnsi"/>
                <w:sz w:val="24"/>
              </w:rPr>
            </w:pPr>
            <w:r w:rsidRPr="00933F9D">
              <w:rPr>
                <w:rFonts w:asciiTheme="minorHAnsi" w:hAnsiTheme="minorHAnsi" w:cstheme="minorHAnsi"/>
                <w:sz w:val="24"/>
              </w:rPr>
              <w:t>Earth has unique characteristics that allow life to exist.</w:t>
            </w:r>
            <w:r w:rsidRPr="00933F9D">
              <w:rPr>
                <w:rFonts w:asciiTheme="minorHAnsi" w:eastAsia="Cambria" w:hAnsiTheme="minorHAnsi" w:cstheme="minorHAnsi"/>
                <w:sz w:val="24"/>
              </w:rPr>
              <w:t xml:space="preserve"> </w:t>
            </w:r>
          </w:p>
        </w:tc>
        <w:tc>
          <w:tcPr>
            <w:tcW w:w="2398" w:type="dxa"/>
            <w:tcBorders>
              <w:top w:val="single" w:sz="4" w:space="0" w:color="000000"/>
              <w:left w:val="single" w:sz="4" w:space="0" w:color="000000"/>
              <w:bottom w:val="single" w:sz="4" w:space="0" w:color="000000"/>
              <w:right w:val="single" w:sz="4" w:space="0" w:color="000000"/>
            </w:tcBorders>
          </w:tcPr>
          <w:p w14:paraId="677F5987" w14:textId="77777777" w:rsidR="002D4EAF" w:rsidRPr="00933F9D" w:rsidRDefault="002D4EAF" w:rsidP="002D4EAF">
            <w:pPr>
              <w:spacing w:after="33" w:line="259" w:lineRule="auto"/>
              <w:ind w:left="1" w:firstLine="0"/>
              <w:rPr>
                <w:rFonts w:asciiTheme="minorHAnsi" w:hAnsiTheme="minorHAnsi" w:cstheme="minorHAnsi"/>
                <w:sz w:val="24"/>
              </w:rPr>
            </w:pPr>
            <w:r w:rsidRPr="00933F9D">
              <w:rPr>
                <w:rFonts w:asciiTheme="minorHAnsi" w:hAnsiTheme="minorHAnsi" w:cstheme="minorHAnsi"/>
                <w:b/>
                <w:sz w:val="24"/>
              </w:rPr>
              <w:t xml:space="preserve">Enduring Understandings </w:t>
            </w:r>
          </w:p>
          <w:p w14:paraId="19C31E2E" w14:textId="77777777" w:rsidR="002D4EAF" w:rsidRPr="00933F9D" w:rsidRDefault="002D4EAF" w:rsidP="002D4EAF">
            <w:pPr>
              <w:numPr>
                <w:ilvl w:val="0"/>
                <w:numId w:val="11"/>
              </w:numPr>
              <w:spacing w:after="47" w:line="244" w:lineRule="auto"/>
              <w:ind w:left="389" w:hanging="360"/>
              <w:rPr>
                <w:rFonts w:asciiTheme="minorHAnsi" w:hAnsiTheme="minorHAnsi" w:cstheme="minorHAnsi"/>
                <w:sz w:val="24"/>
              </w:rPr>
            </w:pPr>
            <w:r w:rsidRPr="00933F9D">
              <w:rPr>
                <w:rFonts w:asciiTheme="minorHAnsi" w:hAnsiTheme="minorHAnsi" w:cstheme="minorHAnsi"/>
                <w:sz w:val="24"/>
              </w:rPr>
              <w:t>Physical and chemical processes that influence changes in Earth’s crust can be caused by plate movement and atmospheric conditions.</w:t>
            </w:r>
            <w:r w:rsidRPr="00933F9D">
              <w:rPr>
                <w:rFonts w:asciiTheme="minorHAnsi" w:eastAsia="Cambria" w:hAnsiTheme="minorHAnsi" w:cstheme="minorHAnsi"/>
                <w:sz w:val="24"/>
              </w:rPr>
              <w:t xml:space="preserve"> </w:t>
            </w:r>
          </w:p>
          <w:p w14:paraId="3E602942" w14:textId="6B7C472B" w:rsidR="002D4EAF" w:rsidRPr="00933F9D" w:rsidRDefault="002D4EAF" w:rsidP="002D4EAF">
            <w:pPr>
              <w:numPr>
                <w:ilvl w:val="0"/>
                <w:numId w:val="11"/>
              </w:numPr>
              <w:spacing w:after="47" w:line="244" w:lineRule="auto"/>
              <w:ind w:left="389" w:hanging="360"/>
              <w:rPr>
                <w:rFonts w:asciiTheme="minorHAnsi" w:hAnsiTheme="minorHAnsi" w:cstheme="minorHAnsi"/>
                <w:sz w:val="24"/>
              </w:rPr>
            </w:pPr>
            <w:r w:rsidRPr="00933F9D">
              <w:rPr>
                <w:rFonts w:asciiTheme="minorHAnsi" w:hAnsiTheme="minorHAnsi" w:cstheme="minorHAnsi"/>
                <w:sz w:val="24"/>
              </w:rPr>
              <w:t>Maps and satellite views are used to illustrate features of the Earth such as topography, geologic events, and weather.</w:t>
            </w:r>
            <w:r w:rsidRPr="00933F9D">
              <w:rPr>
                <w:rFonts w:asciiTheme="minorHAnsi" w:eastAsia="Cambria" w:hAnsiTheme="minorHAnsi" w:cstheme="minorHAnsi"/>
                <w:sz w:val="24"/>
              </w:rPr>
              <w:t xml:space="preserve"> </w:t>
            </w:r>
          </w:p>
        </w:tc>
        <w:tc>
          <w:tcPr>
            <w:tcW w:w="2399" w:type="dxa"/>
            <w:tcBorders>
              <w:top w:val="single" w:sz="4" w:space="0" w:color="000000"/>
              <w:left w:val="single" w:sz="4" w:space="0" w:color="000000"/>
              <w:bottom w:val="single" w:sz="4" w:space="0" w:color="000000"/>
              <w:right w:val="single" w:sz="4" w:space="0" w:color="000000"/>
            </w:tcBorders>
          </w:tcPr>
          <w:p w14:paraId="16E77933" w14:textId="77777777" w:rsidR="002D4EAF" w:rsidRPr="00933F9D" w:rsidRDefault="002D4EAF" w:rsidP="002D4EAF">
            <w:pPr>
              <w:spacing w:after="33" w:line="259" w:lineRule="auto"/>
              <w:ind w:left="0" w:firstLine="0"/>
              <w:rPr>
                <w:rFonts w:asciiTheme="minorHAnsi" w:hAnsiTheme="minorHAnsi" w:cstheme="minorHAnsi"/>
                <w:sz w:val="24"/>
              </w:rPr>
            </w:pPr>
            <w:r w:rsidRPr="00933F9D">
              <w:rPr>
                <w:rFonts w:asciiTheme="minorHAnsi" w:hAnsiTheme="minorHAnsi" w:cstheme="minorHAnsi"/>
                <w:b/>
                <w:sz w:val="24"/>
              </w:rPr>
              <w:t xml:space="preserve">Enduring Understandings </w:t>
            </w:r>
          </w:p>
          <w:p w14:paraId="1E03F18A" w14:textId="77777777" w:rsidR="002D4EAF" w:rsidRPr="00933F9D" w:rsidRDefault="002D4EAF" w:rsidP="002D4EAF">
            <w:pPr>
              <w:numPr>
                <w:ilvl w:val="0"/>
                <w:numId w:val="12"/>
              </w:numPr>
              <w:spacing w:after="44" w:line="247" w:lineRule="auto"/>
              <w:ind w:left="325" w:hanging="360"/>
              <w:rPr>
                <w:rFonts w:asciiTheme="minorHAnsi" w:hAnsiTheme="minorHAnsi" w:cstheme="minorHAnsi"/>
                <w:sz w:val="24"/>
              </w:rPr>
            </w:pPr>
            <w:r w:rsidRPr="00933F9D">
              <w:rPr>
                <w:rFonts w:asciiTheme="minorHAnsi" w:hAnsiTheme="minorHAnsi" w:cstheme="minorHAnsi"/>
                <w:sz w:val="24"/>
              </w:rPr>
              <w:t>Balance within systems is regulated by the interactions between biotic and abiotic factors.</w:t>
            </w:r>
          </w:p>
          <w:p w14:paraId="36E0FF09" w14:textId="115C53B5" w:rsidR="002D4EAF" w:rsidRPr="00933F9D" w:rsidRDefault="002D4EAF" w:rsidP="002D4EAF">
            <w:pPr>
              <w:numPr>
                <w:ilvl w:val="0"/>
                <w:numId w:val="12"/>
              </w:numPr>
              <w:spacing w:after="44" w:line="247" w:lineRule="auto"/>
              <w:ind w:left="325" w:hanging="360"/>
              <w:rPr>
                <w:rFonts w:asciiTheme="minorHAnsi" w:hAnsiTheme="minorHAnsi" w:cstheme="minorHAnsi"/>
                <w:sz w:val="24"/>
              </w:rPr>
            </w:pPr>
            <w:r w:rsidRPr="00933F9D">
              <w:rPr>
                <w:rFonts w:asciiTheme="minorHAnsi" w:hAnsiTheme="minorHAnsi" w:cstheme="minorHAnsi"/>
                <w:sz w:val="24"/>
              </w:rPr>
              <w:t>Human consumption of energy and natural resources affects the environment.</w:t>
            </w:r>
            <w:r w:rsidRPr="00933F9D">
              <w:rPr>
                <w:rFonts w:asciiTheme="minorHAnsi" w:eastAsia="Cambria" w:hAnsiTheme="minorHAnsi" w:cstheme="minorHAnsi"/>
                <w:sz w:val="24"/>
              </w:rPr>
              <w:t xml:space="preserve"> </w:t>
            </w:r>
          </w:p>
        </w:tc>
      </w:tr>
    </w:tbl>
    <w:p w14:paraId="4D3F57A1" w14:textId="33C16607" w:rsidR="00E010EF" w:rsidRDefault="00E010EF">
      <w:pPr>
        <w:spacing w:after="0" w:line="259" w:lineRule="auto"/>
        <w:ind w:left="0" w:firstLine="0"/>
      </w:pPr>
    </w:p>
    <w:p w14:paraId="16C4368C" w14:textId="01D25301" w:rsidR="00E010EF" w:rsidRDefault="00000000" w:rsidP="00933F9D">
      <w:pPr>
        <w:spacing w:after="0" w:line="259" w:lineRule="auto"/>
        <w:ind w:left="0" w:firstLine="0"/>
      </w:pPr>
      <w:r>
        <w:rPr>
          <w:sz w:val="18"/>
        </w:rPr>
        <w:t xml:space="preserve"> </w:t>
      </w:r>
      <w:r>
        <w:rPr>
          <w:rFonts w:ascii="Cambria" w:eastAsia="Cambria" w:hAnsi="Cambria" w:cs="Cambria"/>
          <w:b/>
          <w:sz w:val="28"/>
        </w:rPr>
        <w:t xml:space="preserve"> </w:t>
      </w:r>
    </w:p>
    <w:p w14:paraId="006D6810" w14:textId="77777777" w:rsidR="00E010EF" w:rsidRPr="00933F9D" w:rsidRDefault="00000000" w:rsidP="00933F9D">
      <w:pPr>
        <w:pStyle w:val="Heading1"/>
      </w:pPr>
      <w:r w:rsidRPr="00933F9D">
        <w:t xml:space="preserve">Science, Grade 8, TEKS Year </w:t>
      </w:r>
      <w:proofErr w:type="gramStart"/>
      <w:r w:rsidRPr="00933F9D">
        <w:t>At</w:t>
      </w:r>
      <w:proofErr w:type="gramEnd"/>
      <w:r w:rsidRPr="00933F9D">
        <w:t xml:space="preserve"> a Glance  </w:t>
      </w:r>
    </w:p>
    <w:p w14:paraId="003DE111" w14:textId="77777777" w:rsidR="00E010EF" w:rsidRDefault="00000000">
      <w:pPr>
        <w:spacing w:after="0" w:line="259" w:lineRule="auto"/>
        <w:ind w:left="60" w:firstLine="0"/>
        <w:jc w:val="center"/>
      </w:pPr>
      <w:r>
        <w:rPr>
          <w:sz w:val="20"/>
        </w:rPr>
        <w:t xml:space="preserve"> </w:t>
      </w:r>
    </w:p>
    <w:p w14:paraId="60F005F1" w14:textId="77777777" w:rsidR="00E010EF" w:rsidRPr="00933F9D" w:rsidRDefault="00000000">
      <w:pPr>
        <w:numPr>
          <w:ilvl w:val="0"/>
          <w:numId w:val="1"/>
        </w:numPr>
        <w:rPr>
          <w:sz w:val="24"/>
        </w:rPr>
      </w:pPr>
      <w:r w:rsidRPr="00933F9D">
        <w:rPr>
          <w:sz w:val="24"/>
        </w:rPr>
        <w:t xml:space="preserve">Scientific investigation and reasoning. The student, for at least 40% of instructional time, conducts laboratory and field investigations following safety procedures and environmentally appropriate and ethical practices. The student is expected to: </w:t>
      </w:r>
    </w:p>
    <w:p w14:paraId="7320DFCD" w14:textId="77777777" w:rsidR="00E010EF" w:rsidRPr="00933F9D" w:rsidRDefault="00000000">
      <w:pPr>
        <w:numPr>
          <w:ilvl w:val="1"/>
          <w:numId w:val="1"/>
        </w:numPr>
        <w:spacing w:after="0" w:line="241" w:lineRule="auto"/>
        <w:ind w:hanging="137"/>
        <w:rPr>
          <w:sz w:val="24"/>
        </w:rPr>
      </w:pPr>
      <w:r w:rsidRPr="00933F9D">
        <w:rPr>
          <w:sz w:val="24"/>
        </w:rPr>
        <w:t xml:space="preserve">(A) demonstrate safe practices during laboratory and field investigations as outlined in Texas Education Agency‐approved safety </w:t>
      </w:r>
      <w:proofErr w:type="gramStart"/>
      <w:r w:rsidRPr="00933F9D">
        <w:rPr>
          <w:sz w:val="24"/>
        </w:rPr>
        <w:t>standards;</w:t>
      </w:r>
      <w:proofErr w:type="gramEnd"/>
      <w:r w:rsidRPr="00933F9D">
        <w:rPr>
          <w:sz w:val="24"/>
        </w:rPr>
        <w:t xml:space="preserve"> </w:t>
      </w:r>
    </w:p>
    <w:p w14:paraId="4F36A977" w14:textId="77777777" w:rsidR="00E010EF" w:rsidRPr="00933F9D" w:rsidRDefault="00000000">
      <w:pPr>
        <w:ind w:left="627"/>
        <w:rPr>
          <w:sz w:val="24"/>
        </w:rPr>
      </w:pPr>
      <w:r w:rsidRPr="00933F9D">
        <w:rPr>
          <w:sz w:val="24"/>
        </w:rPr>
        <w:t xml:space="preserve"> (B) practice appropriate use and conservation of resources, including disposal, reuse, or recycling of </w:t>
      </w:r>
      <w:proofErr w:type="gramStart"/>
      <w:r w:rsidRPr="00933F9D">
        <w:rPr>
          <w:sz w:val="24"/>
        </w:rPr>
        <w:t>materials;</w:t>
      </w:r>
      <w:proofErr w:type="gramEnd"/>
      <w:r w:rsidRPr="00933F9D">
        <w:rPr>
          <w:sz w:val="24"/>
        </w:rPr>
        <w:t xml:space="preserve"> </w:t>
      </w:r>
    </w:p>
    <w:p w14:paraId="7F102CF1" w14:textId="77777777" w:rsidR="00E010EF" w:rsidRPr="00933F9D" w:rsidRDefault="00000000">
      <w:pPr>
        <w:numPr>
          <w:ilvl w:val="0"/>
          <w:numId w:val="1"/>
        </w:numPr>
        <w:rPr>
          <w:sz w:val="24"/>
        </w:rPr>
      </w:pPr>
      <w:r w:rsidRPr="00933F9D">
        <w:rPr>
          <w:sz w:val="24"/>
        </w:rPr>
        <w:t xml:space="preserve">Scientific investigation and reasoning. The student uses scientific practices during laboratory and field investigations. The student is expected to: </w:t>
      </w:r>
    </w:p>
    <w:p w14:paraId="2A991D47" w14:textId="77777777" w:rsidR="00E010EF" w:rsidRPr="00933F9D" w:rsidRDefault="00000000">
      <w:pPr>
        <w:ind w:left="706" w:hanging="89"/>
        <w:rPr>
          <w:sz w:val="24"/>
        </w:rPr>
      </w:pPr>
      <w:r w:rsidRPr="00933F9D">
        <w:rPr>
          <w:sz w:val="24"/>
        </w:rPr>
        <w:t xml:space="preserve">  (A) plan and implement comparative and descriptive investigations by making observations, asking well defined questions, and using appropriate equipment and </w:t>
      </w:r>
      <w:proofErr w:type="gramStart"/>
      <w:r w:rsidRPr="00933F9D">
        <w:rPr>
          <w:sz w:val="24"/>
        </w:rPr>
        <w:t>technology;</w:t>
      </w:r>
      <w:proofErr w:type="gramEnd"/>
      <w:r w:rsidRPr="00933F9D">
        <w:rPr>
          <w:sz w:val="24"/>
        </w:rPr>
        <w:t xml:space="preserve"> </w:t>
      </w:r>
    </w:p>
    <w:p w14:paraId="4F04ECB5" w14:textId="77777777" w:rsidR="00E010EF" w:rsidRPr="00933F9D" w:rsidRDefault="00000000">
      <w:pPr>
        <w:numPr>
          <w:ilvl w:val="1"/>
          <w:numId w:val="1"/>
        </w:numPr>
        <w:ind w:hanging="137"/>
        <w:rPr>
          <w:sz w:val="24"/>
        </w:rPr>
      </w:pPr>
      <w:r w:rsidRPr="00933F9D">
        <w:rPr>
          <w:sz w:val="24"/>
        </w:rPr>
        <w:t xml:space="preserve">(B) design and implement experimental investigations by making observations, asking well defined questions, formulating testable hypotheses, and using appropriate equipment and </w:t>
      </w:r>
      <w:proofErr w:type="gramStart"/>
      <w:r w:rsidRPr="00933F9D">
        <w:rPr>
          <w:sz w:val="24"/>
        </w:rPr>
        <w:t>technology;</w:t>
      </w:r>
      <w:proofErr w:type="gramEnd"/>
      <w:r w:rsidRPr="00933F9D">
        <w:rPr>
          <w:sz w:val="24"/>
        </w:rPr>
        <w:t xml:space="preserve"> </w:t>
      </w:r>
    </w:p>
    <w:p w14:paraId="0AF9B346" w14:textId="77777777" w:rsidR="00E010EF" w:rsidRPr="00933F9D" w:rsidRDefault="00000000">
      <w:pPr>
        <w:ind w:left="706" w:hanging="89"/>
        <w:rPr>
          <w:sz w:val="24"/>
        </w:rPr>
      </w:pPr>
      <w:r w:rsidRPr="00933F9D">
        <w:rPr>
          <w:sz w:val="24"/>
        </w:rPr>
        <w:t xml:space="preserve">  (C)collect and record data using the International System of Units (SI) and qualitative means such as labeled drawings, writing, and graphic </w:t>
      </w:r>
      <w:proofErr w:type="gramStart"/>
      <w:r w:rsidRPr="00933F9D">
        <w:rPr>
          <w:sz w:val="24"/>
        </w:rPr>
        <w:t>organizers;</w:t>
      </w:r>
      <w:proofErr w:type="gramEnd"/>
      <w:r w:rsidRPr="00933F9D">
        <w:rPr>
          <w:sz w:val="24"/>
        </w:rPr>
        <w:t xml:space="preserve"> </w:t>
      </w:r>
    </w:p>
    <w:p w14:paraId="285F3DE7" w14:textId="77777777" w:rsidR="00E010EF" w:rsidRPr="00933F9D" w:rsidRDefault="00000000">
      <w:pPr>
        <w:numPr>
          <w:ilvl w:val="1"/>
          <w:numId w:val="1"/>
        </w:numPr>
        <w:ind w:hanging="137"/>
        <w:rPr>
          <w:sz w:val="24"/>
        </w:rPr>
      </w:pPr>
      <w:r w:rsidRPr="00933F9D">
        <w:rPr>
          <w:sz w:val="24"/>
        </w:rPr>
        <w:lastRenderedPageBreak/>
        <w:t xml:space="preserve">(D) construct tables and graphs, using repeated trials and means, to organize data and identify patterns; and </w:t>
      </w:r>
    </w:p>
    <w:p w14:paraId="68D6869B" w14:textId="77777777" w:rsidR="00E010EF" w:rsidRPr="00933F9D" w:rsidRDefault="00000000">
      <w:pPr>
        <w:numPr>
          <w:ilvl w:val="1"/>
          <w:numId w:val="1"/>
        </w:numPr>
        <w:ind w:hanging="137"/>
        <w:rPr>
          <w:sz w:val="24"/>
        </w:rPr>
      </w:pPr>
      <w:r w:rsidRPr="00933F9D">
        <w:rPr>
          <w:sz w:val="24"/>
        </w:rPr>
        <w:t xml:space="preserve">(E) analyze data to formulate reasonable explanations, communicate valid conclusions supported by the data, and predict trends (3) Scientific investigation and reasoning. The student uses critical thinking, scientific reasoning, and problem solving to make informed decisions and knows the contributions of relevant scientists. The student is expected to: </w:t>
      </w:r>
    </w:p>
    <w:p w14:paraId="08F6D149" w14:textId="77777777" w:rsidR="00E010EF" w:rsidRPr="00933F9D" w:rsidRDefault="00000000">
      <w:pPr>
        <w:ind w:left="706" w:hanging="89"/>
        <w:rPr>
          <w:sz w:val="24"/>
        </w:rPr>
      </w:pPr>
      <w:r w:rsidRPr="00933F9D">
        <w:rPr>
          <w:sz w:val="24"/>
        </w:rPr>
        <w:t xml:space="preserve">  (A) analyze, evaluate, and critique scientific explanations by using empirical evidence, logical reasoning, and experimental and observational testing, so as to encourage critical thinking by the </w:t>
      </w:r>
      <w:proofErr w:type="gramStart"/>
      <w:r w:rsidRPr="00933F9D">
        <w:rPr>
          <w:sz w:val="24"/>
        </w:rPr>
        <w:t>student ;</w:t>
      </w:r>
      <w:proofErr w:type="gramEnd"/>
      <w:r w:rsidRPr="00933F9D">
        <w:rPr>
          <w:sz w:val="24"/>
        </w:rPr>
        <w:t xml:space="preserve"> </w:t>
      </w:r>
    </w:p>
    <w:p w14:paraId="7FC7A359" w14:textId="77777777" w:rsidR="00E010EF" w:rsidRPr="00933F9D" w:rsidRDefault="00000000">
      <w:pPr>
        <w:ind w:left="627"/>
        <w:rPr>
          <w:sz w:val="24"/>
        </w:rPr>
      </w:pPr>
      <w:r w:rsidRPr="00933F9D">
        <w:rPr>
          <w:sz w:val="24"/>
        </w:rPr>
        <w:t xml:space="preserve"> *(B) use models to represent aspects of the natural world such as an atom, a molecule, space, or a geologic </w:t>
      </w:r>
      <w:proofErr w:type="gramStart"/>
      <w:r w:rsidRPr="00933F9D">
        <w:rPr>
          <w:sz w:val="24"/>
        </w:rPr>
        <w:t>feature;</w:t>
      </w:r>
      <w:proofErr w:type="gramEnd"/>
      <w:r w:rsidRPr="00933F9D">
        <w:rPr>
          <w:sz w:val="24"/>
        </w:rPr>
        <w:t xml:space="preserve"> </w:t>
      </w:r>
    </w:p>
    <w:p w14:paraId="28D298A0" w14:textId="77777777" w:rsidR="00E010EF" w:rsidRPr="00933F9D" w:rsidRDefault="00000000">
      <w:pPr>
        <w:ind w:left="627"/>
        <w:rPr>
          <w:sz w:val="24"/>
        </w:rPr>
      </w:pPr>
      <w:r w:rsidRPr="00933F9D">
        <w:rPr>
          <w:sz w:val="24"/>
        </w:rPr>
        <w:t xml:space="preserve">  (C) identify advantages and limitations of models such as size, scale, properties, and materials; and </w:t>
      </w:r>
    </w:p>
    <w:p w14:paraId="3235FF61" w14:textId="77777777" w:rsidR="00E010EF" w:rsidRPr="00933F9D" w:rsidRDefault="00000000">
      <w:pPr>
        <w:ind w:left="706" w:hanging="89"/>
        <w:rPr>
          <w:sz w:val="24"/>
        </w:rPr>
      </w:pPr>
      <w:r w:rsidRPr="00933F9D">
        <w:rPr>
          <w:sz w:val="24"/>
        </w:rPr>
        <w:t xml:space="preserve">  (D)relate the impact of research on scientific thought and society, including the history of science and contributions of scientists as related to the </w:t>
      </w:r>
      <w:proofErr w:type="gramStart"/>
      <w:r w:rsidRPr="00933F9D">
        <w:rPr>
          <w:sz w:val="24"/>
        </w:rPr>
        <w:t>content</w:t>
      </w:r>
      <w:proofErr w:type="gramEnd"/>
      <w:r w:rsidRPr="00933F9D">
        <w:rPr>
          <w:sz w:val="24"/>
        </w:rPr>
        <w:t xml:space="preserve">  </w:t>
      </w:r>
    </w:p>
    <w:p w14:paraId="5C92EA21" w14:textId="77777777" w:rsidR="00E010EF" w:rsidRPr="00933F9D" w:rsidRDefault="00000000">
      <w:pPr>
        <w:numPr>
          <w:ilvl w:val="0"/>
          <w:numId w:val="2"/>
        </w:numPr>
        <w:ind w:hanging="254"/>
        <w:rPr>
          <w:sz w:val="24"/>
        </w:rPr>
      </w:pPr>
      <w:r w:rsidRPr="00933F9D">
        <w:rPr>
          <w:sz w:val="24"/>
        </w:rPr>
        <w:t xml:space="preserve">Scientific investigation and reasoning. The student knows how to use a variety of tools and safety equipment to conduct science inquiry. The student is expected to: </w:t>
      </w:r>
    </w:p>
    <w:p w14:paraId="0B2CCF2E" w14:textId="77777777" w:rsidR="00E010EF" w:rsidRPr="00933F9D" w:rsidRDefault="00000000">
      <w:pPr>
        <w:numPr>
          <w:ilvl w:val="1"/>
          <w:numId w:val="2"/>
        </w:numPr>
        <w:ind w:left="988" w:hanging="268"/>
        <w:rPr>
          <w:sz w:val="24"/>
        </w:rPr>
      </w:pPr>
      <w:r w:rsidRPr="00933F9D">
        <w:rPr>
          <w:sz w:val="24"/>
        </w:rPr>
        <w:t xml:space="preserve">use appropriate tools, including lab journals/notebooks, beakers, meter sticks, graduated cylinders, anemometers, psychrometers, hot plates, test tubes, spring scales, balances, microscopes, thermometers, calculators, computers, spectroscopes, timing devices, and other necessary equipment to collect, record, and analyze </w:t>
      </w:r>
      <w:proofErr w:type="gramStart"/>
      <w:r w:rsidRPr="00933F9D">
        <w:rPr>
          <w:sz w:val="24"/>
        </w:rPr>
        <w:t>information;</w:t>
      </w:r>
      <w:proofErr w:type="gramEnd"/>
      <w:r w:rsidRPr="00933F9D">
        <w:rPr>
          <w:sz w:val="24"/>
        </w:rPr>
        <w:t xml:space="preserve"> </w:t>
      </w:r>
    </w:p>
    <w:p w14:paraId="5114CD5C" w14:textId="77777777" w:rsidR="00E010EF" w:rsidRPr="00933F9D" w:rsidRDefault="00000000">
      <w:pPr>
        <w:numPr>
          <w:ilvl w:val="1"/>
          <w:numId w:val="2"/>
        </w:numPr>
        <w:ind w:left="988" w:hanging="268"/>
        <w:rPr>
          <w:sz w:val="24"/>
        </w:rPr>
      </w:pPr>
      <w:r w:rsidRPr="00933F9D">
        <w:rPr>
          <w:sz w:val="24"/>
        </w:rPr>
        <w:t xml:space="preserve">use preventative safety equipment, including chemical splash goggles, aprons, and gloves, and be prepared to use emergency safety equipment, including an eye/face wash, a fire blanket, and a fire </w:t>
      </w:r>
      <w:proofErr w:type="gramStart"/>
      <w:r w:rsidRPr="00933F9D">
        <w:rPr>
          <w:sz w:val="24"/>
        </w:rPr>
        <w:t>extinguisher;</w:t>
      </w:r>
      <w:proofErr w:type="gramEnd"/>
      <w:r w:rsidRPr="00933F9D">
        <w:rPr>
          <w:sz w:val="24"/>
        </w:rPr>
        <w:t xml:space="preserve"> </w:t>
      </w:r>
    </w:p>
    <w:p w14:paraId="26171E5C" w14:textId="77777777" w:rsidR="00E010EF" w:rsidRPr="00933F9D" w:rsidRDefault="00000000">
      <w:pPr>
        <w:numPr>
          <w:ilvl w:val="0"/>
          <w:numId w:val="2"/>
        </w:numPr>
        <w:ind w:hanging="254"/>
        <w:rPr>
          <w:sz w:val="24"/>
        </w:rPr>
      </w:pPr>
      <w:r w:rsidRPr="00933F9D">
        <w:rPr>
          <w:sz w:val="24"/>
        </w:rPr>
        <w:t xml:space="preserve">Matter and energy. The student knows that matter is composed of atoms and has chemical and physical properties. The student is expected to: </w:t>
      </w:r>
    </w:p>
    <w:p w14:paraId="5FF48464" w14:textId="77777777" w:rsidR="00E010EF" w:rsidRPr="00933F9D" w:rsidRDefault="00000000">
      <w:pPr>
        <w:numPr>
          <w:ilvl w:val="1"/>
          <w:numId w:val="2"/>
        </w:numPr>
        <w:ind w:left="988" w:hanging="268"/>
        <w:rPr>
          <w:sz w:val="24"/>
        </w:rPr>
      </w:pPr>
      <w:r w:rsidRPr="00933F9D">
        <w:rPr>
          <w:sz w:val="24"/>
        </w:rPr>
        <w:t xml:space="preserve">describe the structure of atoms, including the masses, electrical charges, and locations, of protons and neutrons in the nucleus and electrons in the electron </w:t>
      </w:r>
      <w:proofErr w:type="gramStart"/>
      <w:r w:rsidRPr="00933F9D">
        <w:rPr>
          <w:sz w:val="24"/>
        </w:rPr>
        <w:t>cloud;</w:t>
      </w:r>
      <w:proofErr w:type="gramEnd"/>
      <w:r w:rsidRPr="00933F9D">
        <w:rPr>
          <w:sz w:val="24"/>
        </w:rPr>
        <w:t xml:space="preserve"> </w:t>
      </w:r>
    </w:p>
    <w:p w14:paraId="4287C96B" w14:textId="77777777" w:rsidR="00E010EF" w:rsidRPr="00933F9D" w:rsidRDefault="00000000">
      <w:pPr>
        <w:ind w:left="706" w:hanging="89"/>
        <w:rPr>
          <w:sz w:val="24"/>
        </w:rPr>
      </w:pPr>
      <w:r w:rsidRPr="00933F9D">
        <w:rPr>
          <w:sz w:val="24"/>
        </w:rPr>
        <w:t xml:space="preserve"> *(B) identify that protons determine an element's identity and valence electrons determine its chemical properties, including </w:t>
      </w:r>
      <w:proofErr w:type="gramStart"/>
      <w:r w:rsidRPr="00933F9D">
        <w:rPr>
          <w:sz w:val="24"/>
        </w:rPr>
        <w:t>reactivity;</w:t>
      </w:r>
      <w:proofErr w:type="gramEnd"/>
      <w:r w:rsidRPr="00933F9D">
        <w:rPr>
          <w:sz w:val="24"/>
        </w:rPr>
        <w:t xml:space="preserve"> </w:t>
      </w:r>
    </w:p>
    <w:p w14:paraId="6E46E695" w14:textId="77777777" w:rsidR="00E010EF" w:rsidRPr="00933F9D" w:rsidRDefault="00000000">
      <w:pPr>
        <w:numPr>
          <w:ilvl w:val="1"/>
          <w:numId w:val="5"/>
        </w:numPr>
        <w:ind w:left="706" w:hanging="89"/>
        <w:rPr>
          <w:sz w:val="24"/>
        </w:rPr>
      </w:pPr>
      <w:r w:rsidRPr="00933F9D">
        <w:rPr>
          <w:sz w:val="24"/>
        </w:rPr>
        <w:t xml:space="preserve">interpret the arrangement of the Periodic Table, including groups and periods, to explain how properties are used to classify </w:t>
      </w:r>
      <w:proofErr w:type="gramStart"/>
      <w:r w:rsidRPr="00933F9D">
        <w:rPr>
          <w:sz w:val="24"/>
        </w:rPr>
        <w:t>elements;</w:t>
      </w:r>
      <w:proofErr w:type="gramEnd"/>
      <w:r w:rsidRPr="00933F9D">
        <w:rPr>
          <w:sz w:val="24"/>
        </w:rPr>
        <w:t xml:space="preserve"> </w:t>
      </w:r>
    </w:p>
    <w:p w14:paraId="3108E4BB" w14:textId="77777777" w:rsidR="00E010EF" w:rsidRPr="00933F9D" w:rsidRDefault="00000000">
      <w:pPr>
        <w:numPr>
          <w:ilvl w:val="1"/>
          <w:numId w:val="5"/>
        </w:numPr>
        <w:ind w:left="706" w:hanging="89"/>
        <w:rPr>
          <w:sz w:val="24"/>
        </w:rPr>
      </w:pPr>
      <w:r w:rsidRPr="00933F9D">
        <w:rPr>
          <w:sz w:val="24"/>
        </w:rPr>
        <w:t xml:space="preserve">recognize that chemical formulas are used to identify substances and determine the number of atoms of each element in chemical formulas containing subscripts; and </w:t>
      </w:r>
    </w:p>
    <w:p w14:paraId="3D3BA47D" w14:textId="77777777" w:rsidR="00E010EF" w:rsidRPr="00933F9D" w:rsidRDefault="00000000">
      <w:pPr>
        <w:ind w:left="706" w:hanging="89"/>
        <w:rPr>
          <w:sz w:val="24"/>
        </w:rPr>
      </w:pPr>
      <w:r w:rsidRPr="00933F9D">
        <w:rPr>
          <w:sz w:val="24"/>
        </w:rPr>
        <w:t xml:space="preserve">*(E) investigate how evidence of chemical reactions indicates that new substances with different properties are formed and how that relates to the law of conservation of mass. </w:t>
      </w:r>
    </w:p>
    <w:p w14:paraId="34221EFC" w14:textId="77777777" w:rsidR="00E010EF" w:rsidRPr="00933F9D" w:rsidRDefault="00000000">
      <w:pPr>
        <w:numPr>
          <w:ilvl w:val="0"/>
          <w:numId w:val="2"/>
        </w:numPr>
        <w:ind w:hanging="254"/>
        <w:rPr>
          <w:sz w:val="24"/>
        </w:rPr>
      </w:pPr>
      <w:r w:rsidRPr="00933F9D">
        <w:rPr>
          <w:sz w:val="24"/>
        </w:rPr>
        <w:t xml:space="preserve">Force, motion, and energy. The student knows that there is a relationship between force, motion, and energy. The student is expected to: </w:t>
      </w:r>
    </w:p>
    <w:p w14:paraId="1C0B7FA4" w14:textId="77777777" w:rsidR="00E010EF" w:rsidRPr="00933F9D" w:rsidRDefault="00000000">
      <w:pPr>
        <w:ind w:left="627"/>
        <w:rPr>
          <w:sz w:val="24"/>
        </w:rPr>
      </w:pPr>
      <w:r w:rsidRPr="00933F9D">
        <w:rPr>
          <w:sz w:val="24"/>
        </w:rPr>
        <w:t xml:space="preserve">*(A) demonstrate and calculate how unbalanced forces change the speed or direction of an object's </w:t>
      </w:r>
      <w:proofErr w:type="gramStart"/>
      <w:r w:rsidRPr="00933F9D">
        <w:rPr>
          <w:sz w:val="24"/>
        </w:rPr>
        <w:t>motion;</w:t>
      </w:r>
      <w:proofErr w:type="gramEnd"/>
      <w:r w:rsidRPr="00933F9D">
        <w:rPr>
          <w:sz w:val="24"/>
        </w:rPr>
        <w:t xml:space="preserve"> </w:t>
      </w:r>
    </w:p>
    <w:p w14:paraId="002C851B" w14:textId="77777777" w:rsidR="00E010EF" w:rsidRPr="00933F9D" w:rsidRDefault="00000000">
      <w:pPr>
        <w:numPr>
          <w:ilvl w:val="1"/>
          <w:numId w:val="3"/>
        </w:numPr>
        <w:ind w:hanging="261"/>
        <w:rPr>
          <w:sz w:val="24"/>
        </w:rPr>
      </w:pPr>
      <w:r w:rsidRPr="00933F9D">
        <w:rPr>
          <w:sz w:val="24"/>
        </w:rPr>
        <w:t xml:space="preserve">differentiate between speed, velocity, and acceleration; and </w:t>
      </w:r>
    </w:p>
    <w:p w14:paraId="46FB1E12" w14:textId="77777777" w:rsidR="00E010EF" w:rsidRPr="00933F9D" w:rsidRDefault="00000000">
      <w:pPr>
        <w:numPr>
          <w:ilvl w:val="1"/>
          <w:numId w:val="3"/>
        </w:numPr>
        <w:ind w:hanging="261"/>
        <w:rPr>
          <w:sz w:val="24"/>
        </w:rPr>
      </w:pPr>
      <w:r w:rsidRPr="00933F9D">
        <w:rPr>
          <w:sz w:val="24"/>
        </w:rPr>
        <w:t xml:space="preserve">investigate and describe applications of Newton's three laws of motion such as in vehicle restraints, sports activities, amusement park rides, Earth's tectonic activities, and rocket launches. </w:t>
      </w:r>
    </w:p>
    <w:p w14:paraId="2ABD7A66" w14:textId="77777777" w:rsidR="00E010EF" w:rsidRPr="00933F9D" w:rsidRDefault="00000000">
      <w:pPr>
        <w:numPr>
          <w:ilvl w:val="0"/>
          <w:numId w:val="2"/>
        </w:numPr>
        <w:ind w:hanging="254"/>
        <w:rPr>
          <w:sz w:val="24"/>
        </w:rPr>
      </w:pPr>
      <w:r w:rsidRPr="00933F9D">
        <w:rPr>
          <w:sz w:val="24"/>
        </w:rPr>
        <w:t xml:space="preserve">Earth and space. The student knows the effects resulting from cyclical movements of the Sun, Earth, and Moon. The student is expected to: </w:t>
      </w:r>
    </w:p>
    <w:p w14:paraId="420D6575" w14:textId="77777777" w:rsidR="00E010EF" w:rsidRPr="00933F9D" w:rsidRDefault="00000000">
      <w:pPr>
        <w:ind w:left="706" w:hanging="89"/>
        <w:rPr>
          <w:sz w:val="24"/>
        </w:rPr>
      </w:pPr>
      <w:r w:rsidRPr="00933F9D">
        <w:rPr>
          <w:sz w:val="24"/>
        </w:rPr>
        <w:t xml:space="preserve">*(A) model and illustrate how the tilted Earth rotates on its axis, causing day and night, and revolves around the Sun, causing changes in </w:t>
      </w:r>
      <w:proofErr w:type="gramStart"/>
      <w:r w:rsidRPr="00933F9D">
        <w:rPr>
          <w:sz w:val="24"/>
        </w:rPr>
        <w:t>seasons;</w:t>
      </w:r>
      <w:proofErr w:type="gramEnd"/>
      <w:r w:rsidRPr="00933F9D">
        <w:rPr>
          <w:sz w:val="24"/>
        </w:rPr>
        <w:t xml:space="preserve"> </w:t>
      </w:r>
    </w:p>
    <w:p w14:paraId="16FA2182" w14:textId="77777777" w:rsidR="00E010EF" w:rsidRPr="00933F9D" w:rsidRDefault="00000000">
      <w:pPr>
        <w:ind w:left="730" w:right="4039"/>
        <w:rPr>
          <w:sz w:val="24"/>
        </w:rPr>
      </w:pPr>
      <w:r w:rsidRPr="00933F9D">
        <w:rPr>
          <w:sz w:val="24"/>
        </w:rPr>
        <w:lastRenderedPageBreak/>
        <w:t xml:space="preserve">(B) demonstrate and predict the sequence of events in the lunar cycle; and (C) relate the positions of the Moon and Sun to their effect on ocean tides. </w:t>
      </w:r>
    </w:p>
    <w:p w14:paraId="14E43033" w14:textId="77777777" w:rsidR="00E010EF" w:rsidRPr="00933F9D" w:rsidRDefault="00000000">
      <w:pPr>
        <w:numPr>
          <w:ilvl w:val="0"/>
          <w:numId w:val="2"/>
        </w:numPr>
        <w:ind w:hanging="254"/>
        <w:rPr>
          <w:sz w:val="24"/>
        </w:rPr>
      </w:pPr>
      <w:r w:rsidRPr="00933F9D">
        <w:rPr>
          <w:sz w:val="24"/>
        </w:rPr>
        <w:t xml:space="preserve">Earth and space. The student knows characteristics of the universe. The student is expected to: </w:t>
      </w:r>
    </w:p>
    <w:p w14:paraId="3C058248" w14:textId="7C94AD3E" w:rsidR="00E010EF" w:rsidRPr="00933F9D" w:rsidRDefault="00000000" w:rsidP="002D4EAF">
      <w:pPr>
        <w:numPr>
          <w:ilvl w:val="1"/>
          <w:numId w:val="2"/>
        </w:numPr>
        <w:spacing w:after="0"/>
        <w:ind w:left="988" w:hanging="268"/>
        <w:rPr>
          <w:sz w:val="24"/>
        </w:rPr>
      </w:pPr>
      <w:r w:rsidRPr="00933F9D">
        <w:rPr>
          <w:sz w:val="24"/>
        </w:rPr>
        <w:t xml:space="preserve">describe components of the universe, including stars, nebulae, and galaxies, and use models such as the Hertzsprung-Russell diagram for </w:t>
      </w:r>
      <w:proofErr w:type="gramStart"/>
      <w:r w:rsidRPr="00933F9D">
        <w:rPr>
          <w:sz w:val="24"/>
        </w:rPr>
        <w:t>classification;</w:t>
      </w:r>
      <w:proofErr w:type="gramEnd"/>
      <w:r w:rsidRPr="00933F9D">
        <w:rPr>
          <w:sz w:val="24"/>
        </w:rPr>
        <w:t xml:space="preserve"> </w:t>
      </w:r>
      <w:r w:rsidRPr="00933F9D">
        <w:rPr>
          <w:rFonts w:ascii="Cambria" w:eastAsia="Cambria" w:hAnsi="Cambria" w:cs="Cambria"/>
          <w:b/>
          <w:sz w:val="24"/>
        </w:rPr>
        <w:t xml:space="preserve"> </w:t>
      </w:r>
    </w:p>
    <w:p w14:paraId="3A63E2CB" w14:textId="77777777" w:rsidR="00E010EF" w:rsidRPr="00933F9D" w:rsidRDefault="00000000">
      <w:pPr>
        <w:ind w:left="706" w:hanging="89"/>
        <w:rPr>
          <w:sz w:val="24"/>
        </w:rPr>
      </w:pPr>
      <w:r w:rsidRPr="00933F9D">
        <w:rPr>
          <w:sz w:val="24"/>
        </w:rPr>
        <w:t xml:space="preserve">*(B) recognize that the Sun is a medium-sized star located in a spiral arm of the Milky Way galaxy and that the Sun is many thousands of times closer to Earth than any other </w:t>
      </w:r>
      <w:proofErr w:type="gramStart"/>
      <w:r w:rsidRPr="00933F9D">
        <w:rPr>
          <w:sz w:val="24"/>
        </w:rPr>
        <w:t>star;</w:t>
      </w:r>
      <w:proofErr w:type="gramEnd"/>
      <w:r w:rsidRPr="00933F9D">
        <w:rPr>
          <w:sz w:val="24"/>
        </w:rPr>
        <w:t xml:space="preserve"> </w:t>
      </w:r>
    </w:p>
    <w:p w14:paraId="25004909" w14:textId="77777777" w:rsidR="00E010EF" w:rsidRPr="00933F9D" w:rsidRDefault="00000000">
      <w:pPr>
        <w:numPr>
          <w:ilvl w:val="1"/>
          <w:numId w:val="4"/>
        </w:numPr>
        <w:ind w:hanging="275"/>
        <w:rPr>
          <w:sz w:val="24"/>
        </w:rPr>
      </w:pPr>
      <w:r w:rsidRPr="00933F9D">
        <w:rPr>
          <w:sz w:val="24"/>
        </w:rPr>
        <w:t xml:space="preserve">identify how different wavelengths of the electromagnetic spectrum such as visible light and radio waves are used to gain information about components in the universe; and </w:t>
      </w:r>
    </w:p>
    <w:p w14:paraId="16FE9618" w14:textId="77777777" w:rsidR="00E010EF" w:rsidRPr="00933F9D" w:rsidRDefault="00000000">
      <w:pPr>
        <w:numPr>
          <w:ilvl w:val="1"/>
          <w:numId w:val="4"/>
        </w:numPr>
        <w:ind w:hanging="275"/>
        <w:rPr>
          <w:sz w:val="24"/>
        </w:rPr>
      </w:pPr>
      <w:r w:rsidRPr="00933F9D">
        <w:rPr>
          <w:sz w:val="24"/>
        </w:rPr>
        <w:t xml:space="preserve">research how scientific data are used as evidence to develop scientific theories to describe the origin of the universe. </w:t>
      </w:r>
    </w:p>
    <w:p w14:paraId="3FD0D68F" w14:textId="77777777" w:rsidR="00E010EF" w:rsidRPr="00933F9D" w:rsidRDefault="00000000">
      <w:pPr>
        <w:numPr>
          <w:ilvl w:val="0"/>
          <w:numId w:val="2"/>
        </w:numPr>
        <w:ind w:hanging="254"/>
        <w:rPr>
          <w:sz w:val="24"/>
        </w:rPr>
      </w:pPr>
      <w:r w:rsidRPr="00933F9D">
        <w:rPr>
          <w:sz w:val="24"/>
        </w:rPr>
        <w:t xml:space="preserve">Earth and space. The student knows that natural events can impact Earth systems. The student is expected to: </w:t>
      </w:r>
    </w:p>
    <w:p w14:paraId="49C3FC7F" w14:textId="77777777" w:rsidR="00E010EF" w:rsidRPr="00933F9D" w:rsidRDefault="00000000">
      <w:pPr>
        <w:numPr>
          <w:ilvl w:val="1"/>
          <w:numId w:val="2"/>
        </w:numPr>
        <w:ind w:left="988" w:hanging="268"/>
        <w:rPr>
          <w:sz w:val="24"/>
        </w:rPr>
      </w:pPr>
      <w:r w:rsidRPr="00933F9D">
        <w:rPr>
          <w:sz w:val="24"/>
        </w:rPr>
        <w:t xml:space="preserve">describe the historical development of evidence that supports plate tectonic </w:t>
      </w:r>
      <w:proofErr w:type="gramStart"/>
      <w:r w:rsidRPr="00933F9D">
        <w:rPr>
          <w:sz w:val="24"/>
        </w:rPr>
        <w:t>theory;</w:t>
      </w:r>
      <w:proofErr w:type="gramEnd"/>
      <w:r w:rsidRPr="00933F9D">
        <w:rPr>
          <w:sz w:val="24"/>
        </w:rPr>
        <w:t xml:space="preserve"> </w:t>
      </w:r>
    </w:p>
    <w:p w14:paraId="7EBA7816" w14:textId="77777777" w:rsidR="00E010EF" w:rsidRPr="00933F9D" w:rsidRDefault="00000000">
      <w:pPr>
        <w:numPr>
          <w:ilvl w:val="1"/>
          <w:numId w:val="2"/>
        </w:numPr>
        <w:ind w:left="988" w:hanging="268"/>
        <w:rPr>
          <w:sz w:val="24"/>
        </w:rPr>
      </w:pPr>
      <w:r w:rsidRPr="00933F9D">
        <w:rPr>
          <w:sz w:val="24"/>
        </w:rPr>
        <w:t xml:space="preserve">relate plate tectonics to the formation of crustal features; and </w:t>
      </w:r>
    </w:p>
    <w:p w14:paraId="529DF008" w14:textId="77777777" w:rsidR="00E010EF" w:rsidRPr="00933F9D" w:rsidRDefault="00000000">
      <w:pPr>
        <w:numPr>
          <w:ilvl w:val="1"/>
          <w:numId w:val="2"/>
        </w:numPr>
        <w:ind w:left="988" w:hanging="268"/>
        <w:rPr>
          <w:sz w:val="24"/>
        </w:rPr>
      </w:pPr>
      <w:r w:rsidRPr="00933F9D">
        <w:rPr>
          <w:sz w:val="24"/>
        </w:rPr>
        <w:t xml:space="preserve">interpret topographic maps and satellite views to identify land and erosional features and predict how these features may be reshaped by weathering. </w:t>
      </w:r>
    </w:p>
    <w:p w14:paraId="100E4F7B" w14:textId="77777777" w:rsidR="00E010EF" w:rsidRPr="00933F9D" w:rsidRDefault="00000000">
      <w:pPr>
        <w:numPr>
          <w:ilvl w:val="0"/>
          <w:numId w:val="2"/>
        </w:numPr>
        <w:ind w:hanging="254"/>
        <w:rPr>
          <w:sz w:val="24"/>
        </w:rPr>
      </w:pPr>
      <w:r w:rsidRPr="00933F9D">
        <w:rPr>
          <w:sz w:val="24"/>
        </w:rPr>
        <w:t xml:space="preserve">Earth and space. The student knows that climatic interactions exist among Earth, ocean, and weather systems. The student is expected to: </w:t>
      </w:r>
    </w:p>
    <w:p w14:paraId="100BDCBB" w14:textId="77777777" w:rsidR="00E010EF" w:rsidRPr="00933F9D" w:rsidRDefault="00000000">
      <w:pPr>
        <w:ind w:left="706" w:right="249" w:hanging="89"/>
        <w:rPr>
          <w:sz w:val="24"/>
        </w:rPr>
      </w:pPr>
      <w:r w:rsidRPr="00933F9D">
        <w:rPr>
          <w:sz w:val="24"/>
        </w:rPr>
        <w:t xml:space="preserve">*(A) recognize that the Sun provides the energy that drives convection within the atmosphere and oceans, producing winds; (B) identify how global patterns of atmospheric movement influence local weather using weather maps that show high and low pressures and fronts; and </w:t>
      </w:r>
    </w:p>
    <w:p w14:paraId="321FAA81" w14:textId="77777777" w:rsidR="00E010EF" w:rsidRPr="00933F9D" w:rsidRDefault="00000000">
      <w:pPr>
        <w:ind w:left="730"/>
        <w:rPr>
          <w:sz w:val="24"/>
        </w:rPr>
      </w:pPr>
      <w:r w:rsidRPr="00933F9D">
        <w:rPr>
          <w:sz w:val="24"/>
        </w:rPr>
        <w:t xml:space="preserve">(C) identify the role of the oceans in the formation of weather systems such as hurricanes. </w:t>
      </w:r>
    </w:p>
    <w:p w14:paraId="03DCF607" w14:textId="77777777" w:rsidR="00E010EF" w:rsidRPr="00933F9D" w:rsidRDefault="00000000">
      <w:pPr>
        <w:numPr>
          <w:ilvl w:val="0"/>
          <w:numId w:val="2"/>
        </w:numPr>
        <w:ind w:hanging="254"/>
        <w:rPr>
          <w:sz w:val="24"/>
        </w:rPr>
      </w:pPr>
      <w:r w:rsidRPr="00933F9D">
        <w:rPr>
          <w:sz w:val="24"/>
        </w:rPr>
        <w:t xml:space="preserve">Organisms and environments. The student knows that interdependence occurs among living systems and the environment and that human activities can affect these systems. The student is expected to: </w:t>
      </w:r>
    </w:p>
    <w:p w14:paraId="4ED711E1" w14:textId="77777777" w:rsidR="00E010EF" w:rsidRPr="00933F9D" w:rsidRDefault="00000000">
      <w:pPr>
        <w:numPr>
          <w:ilvl w:val="1"/>
          <w:numId w:val="2"/>
        </w:numPr>
        <w:ind w:left="988" w:hanging="268"/>
        <w:rPr>
          <w:sz w:val="24"/>
        </w:rPr>
      </w:pPr>
      <w:r w:rsidRPr="00933F9D">
        <w:rPr>
          <w:sz w:val="24"/>
        </w:rPr>
        <w:t xml:space="preserve">investigate how organisms and populations in an ecosystem depend on and may compete for biotic factors such as food and abiotic factors such as quantity of light, water, range of temperatures, or soil </w:t>
      </w:r>
      <w:proofErr w:type="gramStart"/>
      <w:r w:rsidRPr="00933F9D">
        <w:rPr>
          <w:sz w:val="24"/>
        </w:rPr>
        <w:t>composition;</w:t>
      </w:r>
      <w:proofErr w:type="gramEnd"/>
      <w:r w:rsidRPr="00933F9D">
        <w:rPr>
          <w:sz w:val="24"/>
        </w:rPr>
        <w:t xml:space="preserve"> </w:t>
      </w:r>
    </w:p>
    <w:p w14:paraId="2BD5CC71" w14:textId="77777777" w:rsidR="00E010EF" w:rsidRPr="00933F9D" w:rsidRDefault="00000000">
      <w:pPr>
        <w:ind w:left="627"/>
        <w:rPr>
          <w:sz w:val="24"/>
        </w:rPr>
      </w:pPr>
      <w:r w:rsidRPr="00933F9D">
        <w:rPr>
          <w:sz w:val="24"/>
        </w:rPr>
        <w:t xml:space="preserve">*(B) explore how short- and long-term environmental changes affect organisms and traits in subsequent populations; and </w:t>
      </w:r>
    </w:p>
    <w:p w14:paraId="4410CD83" w14:textId="77777777" w:rsidR="00E010EF" w:rsidRPr="00933F9D" w:rsidRDefault="00000000">
      <w:pPr>
        <w:ind w:left="706" w:hanging="89"/>
        <w:rPr>
          <w:sz w:val="24"/>
        </w:rPr>
      </w:pPr>
      <w:r w:rsidRPr="00933F9D">
        <w:rPr>
          <w:sz w:val="24"/>
        </w:rPr>
        <w:t xml:space="preserve">*(C) recognize human dependence on ocean systems and explain how human activities such as runoff, artificial reefs, or use of resources have modified these systems. </w:t>
      </w:r>
    </w:p>
    <w:p w14:paraId="53A8F8D9" w14:textId="77777777" w:rsidR="00E010EF" w:rsidRPr="00933F9D" w:rsidRDefault="00000000">
      <w:pPr>
        <w:spacing w:after="0" w:line="259" w:lineRule="auto"/>
        <w:ind w:left="0" w:firstLine="0"/>
        <w:rPr>
          <w:sz w:val="24"/>
        </w:rPr>
      </w:pPr>
      <w:r w:rsidRPr="00933F9D">
        <w:rPr>
          <w:sz w:val="24"/>
        </w:rPr>
        <w:t xml:space="preserve"> </w:t>
      </w:r>
    </w:p>
    <w:p w14:paraId="1BE5A905" w14:textId="681C9E8E" w:rsidR="003868C4" w:rsidRDefault="00000000" w:rsidP="00933F9D">
      <w:pPr>
        <w:spacing w:after="0" w:line="242" w:lineRule="auto"/>
        <w:ind w:left="0" w:firstLine="0"/>
        <w:rPr>
          <w:rFonts w:ascii="Cambria" w:eastAsia="Cambria" w:hAnsi="Cambria" w:cs="Cambria"/>
          <w:sz w:val="18"/>
        </w:rPr>
      </w:pPr>
      <w:r w:rsidRPr="00933F9D">
        <w:rPr>
          <w:sz w:val="24"/>
        </w:rPr>
        <w:t xml:space="preserve">Source: The provisions of this §112.20 adopted to be effective August 4, 2009, 34 </w:t>
      </w:r>
      <w:proofErr w:type="spellStart"/>
      <w:r w:rsidRPr="00933F9D">
        <w:rPr>
          <w:sz w:val="24"/>
        </w:rPr>
        <w:t>TexReg</w:t>
      </w:r>
      <w:proofErr w:type="spellEnd"/>
      <w:r w:rsidRPr="00933F9D">
        <w:rPr>
          <w:sz w:val="24"/>
        </w:rPr>
        <w:t xml:space="preserve"> 5063; amended to be effective August 27, 2018, 42 </w:t>
      </w:r>
      <w:proofErr w:type="spellStart"/>
      <w:r w:rsidRPr="00933F9D">
        <w:rPr>
          <w:sz w:val="24"/>
        </w:rPr>
        <w:t>TexReg</w:t>
      </w:r>
      <w:proofErr w:type="spellEnd"/>
      <w:r w:rsidRPr="00933F9D">
        <w:rPr>
          <w:sz w:val="24"/>
        </w:rPr>
        <w:t xml:space="preserve"> 5052. </w:t>
      </w:r>
    </w:p>
    <w:p w14:paraId="397C2C54" w14:textId="77777777" w:rsidR="002D4EAF" w:rsidRDefault="002D4EAF">
      <w:pPr>
        <w:spacing w:after="70" w:line="259" w:lineRule="auto"/>
        <w:ind w:left="27"/>
        <w:jc w:val="center"/>
        <w:rPr>
          <w:rFonts w:ascii="Cambria" w:eastAsia="Cambria" w:hAnsi="Cambria" w:cs="Cambria"/>
          <w:sz w:val="18"/>
        </w:rPr>
      </w:pPr>
    </w:p>
    <w:sectPr w:rsidR="002D4EAF">
      <w:footerReference w:type="default" r:id="rId7"/>
      <w:pgSz w:w="12240" w:h="15840"/>
      <w:pgMar w:top="768" w:right="733" w:bottom="719"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1DA44" w14:textId="77777777" w:rsidR="00107C4B" w:rsidRDefault="00107C4B" w:rsidP="00933F9D">
      <w:pPr>
        <w:spacing w:after="0" w:line="240" w:lineRule="auto"/>
      </w:pPr>
      <w:r>
        <w:separator/>
      </w:r>
    </w:p>
  </w:endnote>
  <w:endnote w:type="continuationSeparator" w:id="0">
    <w:p w14:paraId="5191F5CA" w14:textId="77777777" w:rsidR="00107C4B" w:rsidRDefault="00107C4B" w:rsidP="00933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Segoe UI Emoji L">
    <w:panose1 w:val="020B0502040204020203"/>
    <w:charset w:val="00"/>
    <w:family w:val="swiss"/>
    <w:pitch w:val="variable"/>
    <w:sig w:usb0="00000003" w:usb1="02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7685A" w14:textId="3707C6A7" w:rsidR="00933F9D" w:rsidRDefault="00933F9D" w:rsidP="00933F9D">
    <w:pPr>
      <w:spacing w:after="70" w:line="259" w:lineRule="auto"/>
      <w:ind w:left="27"/>
      <w:jc w:val="center"/>
    </w:pPr>
    <w:r>
      <w:rPr>
        <w:rFonts w:ascii="Cambria" w:eastAsia="Cambria" w:hAnsi="Cambria" w:cs="Cambria"/>
        <w:sz w:val="18"/>
      </w:rPr>
      <w:t xml:space="preserve">PISD Secondary Academics • 6/21/2023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31C27" w14:textId="77777777" w:rsidR="00107C4B" w:rsidRDefault="00107C4B" w:rsidP="00933F9D">
      <w:pPr>
        <w:spacing w:after="0" w:line="240" w:lineRule="auto"/>
      </w:pPr>
      <w:r>
        <w:separator/>
      </w:r>
    </w:p>
  </w:footnote>
  <w:footnote w:type="continuationSeparator" w:id="0">
    <w:p w14:paraId="0ACCF1ED" w14:textId="77777777" w:rsidR="00107C4B" w:rsidRDefault="00107C4B" w:rsidP="00933F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5381"/>
    <w:multiLevelType w:val="hybridMultilevel"/>
    <w:tmpl w:val="A502D6D6"/>
    <w:lvl w:ilvl="0" w:tplc="8BD881A2">
      <w:start w:val="1"/>
      <w:numFmt w:val="decimal"/>
      <w:lvlText w:val="%1"/>
      <w:lvlJc w:val="left"/>
      <w:pPr>
        <w:ind w:left="3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C2B41788">
      <w:start w:val="3"/>
      <w:numFmt w:val="upperLetter"/>
      <w:lvlText w:val="(%2)"/>
      <w:lvlJc w:val="left"/>
      <w:pPr>
        <w:ind w:left="70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21DC5D2A">
      <w:start w:val="1"/>
      <w:numFmt w:val="lowerRoman"/>
      <w:lvlText w:val="%3"/>
      <w:lvlJc w:val="left"/>
      <w:pPr>
        <w:ind w:left="17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7890932A">
      <w:start w:val="1"/>
      <w:numFmt w:val="decimal"/>
      <w:lvlText w:val="%4"/>
      <w:lvlJc w:val="left"/>
      <w:pPr>
        <w:ind w:left="25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3D1E172E">
      <w:start w:val="1"/>
      <w:numFmt w:val="lowerLetter"/>
      <w:lvlText w:val="%5"/>
      <w:lvlJc w:val="left"/>
      <w:pPr>
        <w:ind w:left="32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B930127C">
      <w:start w:val="1"/>
      <w:numFmt w:val="lowerRoman"/>
      <w:lvlText w:val="%6"/>
      <w:lvlJc w:val="left"/>
      <w:pPr>
        <w:ind w:left="39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8340AF1A">
      <w:start w:val="1"/>
      <w:numFmt w:val="decimal"/>
      <w:lvlText w:val="%7"/>
      <w:lvlJc w:val="left"/>
      <w:pPr>
        <w:ind w:left="46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0B3682CE">
      <w:start w:val="1"/>
      <w:numFmt w:val="lowerLetter"/>
      <w:lvlText w:val="%8"/>
      <w:lvlJc w:val="left"/>
      <w:pPr>
        <w:ind w:left="53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C14AC7F2">
      <w:start w:val="1"/>
      <w:numFmt w:val="lowerRoman"/>
      <w:lvlText w:val="%9"/>
      <w:lvlJc w:val="left"/>
      <w:pPr>
        <w:ind w:left="61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02D13E95"/>
    <w:multiLevelType w:val="hybridMultilevel"/>
    <w:tmpl w:val="373EA73E"/>
    <w:lvl w:ilvl="0" w:tplc="87CE4AB2">
      <w:start w:val="1"/>
      <w:numFmt w:val="bullet"/>
      <w:lvlText w:val="✔"/>
      <w:lvlJc w:val="left"/>
      <w:pPr>
        <w:ind w:left="360"/>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1" w:tplc="EBACC450">
      <w:start w:val="1"/>
      <w:numFmt w:val="bullet"/>
      <w:lvlText w:val="o"/>
      <w:lvlJc w:val="left"/>
      <w:pPr>
        <w:ind w:left="112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2" w:tplc="D480B06E">
      <w:start w:val="1"/>
      <w:numFmt w:val="bullet"/>
      <w:lvlText w:val="▪"/>
      <w:lvlJc w:val="left"/>
      <w:pPr>
        <w:ind w:left="184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3" w:tplc="EA5E9F98">
      <w:start w:val="1"/>
      <w:numFmt w:val="bullet"/>
      <w:lvlText w:val="•"/>
      <w:lvlJc w:val="left"/>
      <w:pPr>
        <w:ind w:left="256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4" w:tplc="F5BCAE0A">
      <w:start w:val="1"/>
      <w:numFmt w:val="bullet"/>
      <w:lvlText w:val="o"/>
      <w:lvlJc w:val="left"/>
      <w:pPr>
        <w:ind w:left="328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5" w:tplc="3C9230A2">
      <w:start w:val="1"/>
      <w:numFmt w:val="bullet"/>
      <w:lvlText w:val="▪"/>
      <w:lvlJc w:val="left"/>
      <w:pPr>
        <w:ind w:left="400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6" w:tplc="1302A226">
      <w:start w:val="1"/>
      <w:numFmt w:val="bullet"/>
      <w:lvlText w:val="•"/>
      <w:lvlJc w:val="left"/>
      <w:pPr>
        <w:ind w:left="472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7" w:tplc="238AC898">
      <w:start w:val="1"/>
      <w:numFmt w:val="bullet"/>
      <w:lvlText w:val="o"/>
      <w:lvlJc w:val="left"/>
      <w:pPr>
        <w:ind w:left="544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8" w:tplc="E4E84F28">
      <w:start w:val="1"/>
      <w:numFmt w:val="bullet"/>
      <w:lvlText w:val="▪"/>
      <w:lvlJc w:val="left"/>
      <w:pPr>
        <w:ind w:left="616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B9D10A9"/>
    <w:multiLevelType w:val="hybridMultilevel"/>
    <w:tmpl w:val="B5D06E64"/>
    <w:lvl w:ilvl="0" w:tplc="8CBA3768">
      <w:start w:val="1"/>
      <w:numFmt w:val="bullet"/>
      <w:lvlText w:val="✔"/>
      <w:lvlJc w:val="left"/>
      <w:pPr>
        <w:ind w:left="331"/>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1" w:tplc="EAA66136">
      <w:start w:val="1"/>
      <w:numFmt w:val="bullet"/>
      <w:lvlText w:val="o"/>
      <w:lvlJc w:val="left"/>
      <w:pPr>
        <w:ind w:left="118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2" w:tplc="CD5613E8">
      <w:start w:val="1"/>
      <w:numFmt w:val="bullet"/>
      <w:lvlText w:val="▪"/>
      <w:lvlJc w:val="left"/>
      <w:pPr>
        <w:ind w:left="190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3" w:tplc="FF006C06">
      <w:start w:val="1"/>
      <w:numFmt w:val="bullet"/>
      <w:lvlText w:val="•"/>
      <w:lvlJc w:val="left"/>
      <w:pPr>
        <w:ind w:left="262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4" w:tplc="A98E499C">
      <w:start w:val="1"/>
      <w:numFmt w:val="bullet"/>
      <w:lvlText w:val="o"/>
      <w:lvlJc w:val="left"/>
      <w:pPr>
        <w:ind w:left="334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5" w:tplc="43882E44">
      <w:start w:val="1"/>
      <w:numFmt w:val="bullet"/>
      <w:lvlText w:val="▪"/>
      <w:lvlJc w:val="left"/>
      <w:pPr>
        <w:ind w:left="406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6" w:tplc="704C9754">
      <w:start w:val="1"/>
      <w:numFmt w:val="bullet"/>
      <w:lvlText w:val="•"/>
      <w:lvlJc w:val="left"/>
      <w:pPr>
        <w:ind w:left="478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7" w:tplc="13643070">
      <w:start w:val="1"/>
      <w:numFmt w:val="bullet"/>
      <w:lvlText w:val="o"/>
      <w:lvlJc w:val="left"/>
      <w:pPr>
        <w:ind w:left="550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8" w:tplc="BAB8CBFC">
      <w:start w:val="1"/>
      <w:numFmt w:val="bullet"/>
      <w:lvlText w:val="▪"/>
      <w:lvlJc w:val="left"/>
      <w:pPr>
        <w:ind w:left="622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2FAE5692"/>
    <w:multiLevelType w:val="hybridMultilevel"/>
    <w:tmpl w:val="B5F64D92"/>
    <w:lvl w:ilvl="0" w:tplc="2D86E108">
      <w:start w:val="1"/>
      <w:numFmt w:val="decimal"/>
      <w:lvlText w:val="%1"/>
      <w:lvlJc w:val="left"/>
      <w:pPr>
        <w:ind w:left="3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6A6875D8">
      <w:start w:val="3"/>
      <w:numFmt w:val="upperLetter"/>
      <w:lvlText w:val="(%2)"/>
      <w:lvlJc w:val="left"/>
      <w:pPr>
        <w:ind w:left="94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3BEC18A0">
      <w:start w:val="1"/>
      <w:numFmt w:val="lowerRoman"/>
      <w:lvlText w:val="%3"/>
      <w:lvlJc w:val="left"/>
      <w:pPr>
        <w:ind w:left="179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2868A9A8">
      <w:start w:val="1"/>
      <w:numFmt w:val="decimal"/>
      <w:lvlText w:val="%4"/>
      <w:lvlJc w:val="left"/>
      <w:pPr>
        <w:ind w:left="251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155E20DE">
      <w:start w:val="1"/>
      <w:numFmt w:val="lowerLetter"/>
      <w:lvlText w:val="%5"/>
      <w:lvlJc w:val="left"/>
      <w:pPr>
        <w:ind w:left="323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38708084">
      <w:start w:val="1"/>
      <w:numFmt w:val="lowerRoman"/>
      <w:lvlText w:val="%6"/>
      <w:lvlJc w:val="left"/>
      <w:pPr>
        <w:ind w:left="395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B8E47256">
      <w:start w:val="1"/>
      <w:numFmt w:val="decimal"/>
      <w:lvlText w:val="%7"/>
      <w:lvlJc w:val="left"/>
      <w:pPr>
        <w:ind w:left="467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A7D63A10">
      <w:start w:val="1"/>
      <w:numFmt w:val="lowerLetter"/>
      <w:lvlText w:val="%8"/>
      <w:lvlJc w:val="left"/>
      <w:pPr>
        <w:ind w:left="539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C1FA3C16">
      <w:start w:val="1"/>
      <w:numFmt w:val="lowerRoman"/>
      <w:lvlText w:val="%9"/>
      <w:lvlJc w:val="left"/>
      <w:pPr>
        <w:ind w:left="611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34CB1802"/>
    <w:multiLevelType w:val="hybridMultilevel"/>
    <w:tmpl w:val="6B0E5B68"/>
    <w:lvl w:ilvl="0" w:tplc="27E24E26">
      <w:start w:val="1"/>
      <w:numFmt w:val="decimal"/>
      <w:lvlText w:val="(%1)"/>
      <w:lvlJc w:val="left"/>
      <w:pPr>
        <w:ind w:left="1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5A0AC99C">
      <w:start w:val="1"/>
      <w:numFmt w:val="bullet"/>
      <w:lvlText w:val="*"/>
      <w:lvlJc w:val="left"/>
      <w:pPr>
        <w:ind w:left="67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037C2614">
      <w:start w:val="1"/>
      <w:numFmt w:val="bullet"/>
      <w:lvlText w:val="▪"/>
      <w:lvlJc w:val="left"/>
      <w:pPr>
        <w:ind w:left="16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297CF16E">
      <w:start w:val="1"/>
      <w:numFmt w:val="bullet"/>
      <w:lvlText w:val="•"/>
      <w:lvlJc w:val="left"/>
      <w:pPr>
        <w:ind w:left="23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CD36134C">
      <w:start w:val="1"/>
      <w:numFmt w:val="bullet"/>
      <w:lvlText w:val="o"/>
      <w:lvlJc w:val="left"/>
      <w:pPr>
        <w:ind w:left="30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CFC0989E">
      <w:start w:val="1"/>
      <w:numFmt w:val="bullet"/>
      <w:lvlText w:val="▪"/>
      <w:lvlJc w:val="left"/>
      <w:pPr>
        <w:ind w:left="37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524698D8">
      <w:start w:val="1"/>
      <w:numFmt w:val="bullet"/>
      <w:lvlText w:val="•"/>
      <w:lvlJc w:val="left"/>
      <w:pPr>
        <w:ind w:left="45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26586EA8">
      <w:start w:val="1"/>
      <w:numFmt w:val="bullet"/>
      <w:lvlText w:val="o"/>
      <w:lvlJc w:val="left"/>
      <w:pPr>
        <w:ind w:left="52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9342D2E2">
      <w:start w:val="1"/>
      <w:numFmt w:val="bullet"/>
      <w:lvlText w:val="▪"/>
      <w:lvlJc w:val="left"/>
      <w:pPr>
        <w:ind w:left="59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487E4C09"/>
    <w:multiLevelType w:val="hybridMultilevel"/>
    <w:tmpl w:val="5440840C"/>
    <w:lvl w:ilvl="0" w:tplc="3D38ECAC">
      <w:start w:val="1"/>
      <w:numFmt w:val="bullet"/>
      <w:lvlText w:val="✔"/>
      <w:lvlJc w:val="left"/>
      <w:pPr>
        <w:ind w:left="540"/>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1" w:tplc="296C5D4E">
      <w:start w:val="1"/>
      <w:numFmt w:val="bullet"/>
      <w:lvlText w:val="o"/>
      <w:lvlJc w:val="left"/>
      <w:pPr>
        <w:ind w:left="136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2" w:tplc="D69EEF58">
      <w:start w:val="1"/>
      <w:numFmt w:val="bullet"/>
      <w:lvlText w:val="▪"/>
      <w:lvlJc w:val="left"/>
      <w:pPr>
        <w:ind w:left="208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3" w:tplc="B55CFA0A">
      <w:start w:val="1"/>
      <w:numFmt w:val="bullet"/>
      <w:lvlText w:val="•"/>
      <w:lvlJc w:val="left"/>
      <w:pPr>
        <w:ind w:left="280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4" w:tplc="0AE68058">
      <w:start w:val="1"/>
      <w:numFmt w:val="bullet"/>
      <w:lvlText w:val="o"/>
      <w:lvlJc w:val="left"/>
      <w:pPr>
        <w:ind w:left="352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5" w:tplc="3ED85144">
      <w:start w:val="1"/>
      <w:numFmt w:val="bullet"/>
      <w:lvlText w:val="▪"/>
      <w:lvlJc w:val="left"/>
      <w:pPr>
        <w:ind w:left="424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6" w:tplc="22429320">
      <w:start w:val="1"/>
      <w:numFmt w:val="bullet"/>
      <w:lvlText w:val="•"/>
      <w:lvlJc w:val="left"/>
      <w:pPr>
        <w:ind w:left="496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7" w:tplc="CFDCBC1C">
      <w:start w:val="1"/>
      <w:numFmt w:val="bullet"/>
      <w:lvlText w:val="o"/>
      <w:lvlJc w:val="left"/>
      <w:pPr>
        <w:ind w:left="568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8" w:tplc="19E4AB70">
      <w:start w:val="1"/>
      <w:numFmt w:val="bullet"/>
      <w:lvlText w:val="▪"/>
      <w:lvlJc w:val="left"/>
      <w:pPr>
        <w:ind w:left="640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40E656F"/>
    <w:multiLevelType w:val="hybridMultilevel"/>
    <w:tmpl w:val="3190E8FA"/>
    <w:lvl w:ilvl="0" w:tplc="41782E92">
      <w:start w:val="1"/>
      <w:numFmt w:val="decimal"/>
      <w:lvlText w:val="%1"/>
      <w:lvlJc w:val="left"/>
      <w:pPr>
        <w:ind w:left="3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F5B60634">
      <w:start w:val="2"/>
      <w:numFmt w:val="upperLetter"/>
      <w:lvlText w:val="(%2)"/>
      <w:lvlJc w:val="left"/>
      <w:pPr>
        <w:ind w:left="8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5A26FCE4">
      <w:start w:val="1"/>
      <w:numFmt w:val="lowerRoman"/>
      <w:lvlText w:val="%3"/>
      <w:lvlJc w:val="left"/>
      <w:pPr>
        <w:ind w:left="17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7242BB22">
      <w:start w:val="1"/>
      <w:numFmt w:val="decimal"/>
      <w:lvlText w:val="%4"/>
      <w:lvlJc w:val="left"/>
      <w:pPr>
        <w:ind w:left="25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BD0CF0C6">
      <w:start w:val="1"/>
      <w:numFmt w:val="lowerLetter"/>
      <w:lvlText w:val="%5"/>
      <w:lvlJc w:val="left"/>
      <w:pPr>
        <w:ind w:left="32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5CAEFA96">
      <w:start w:val="1"/>
      <w:numFmt w:val="lowerRoman"/>
      <w:lvlText w:val="%6"/>
      <w:lvlJc w:val="left"/>
      <w:pPr>
        <w:ind w:left="39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0C3CD256">
      <w:start w:val="1"/>
      <w:numFmt w:val="decimal"/>
      <w:lvlText w:val="%7"/>
      <w:lvlJc w:val="left"/>
      <w:pPr>
        <w:ind w:left="46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A8FC35F8">
      <w:start w:val="1"/>
      <w:numFmt w:val="lowerLetter"/>
      <w:lvlText w:val="%8"/>
      <w:lvlJc w:val="left"/>
      <w:pPr>
        <w:ind w:left="53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F0DEFD96">
      <w:start w:val="1"/>
      <w:numFmt w:val="lowerRoman"/>
      <w:lvlText w:val="%9"/>
      <w:lvlJc w:val="left"/>
      <w:pPr>
        <w:ind w:left="61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7" w15:restartNumberingAfterBreak="0">
    <w:nsid w:val="5B936D5C"/>
    <w:multiLevelType w:val="hybridMultilevel"/>
    <w:tmpl w:val="864CB056"/>
    <w:lvl w:ilvl="0" w:tplc="5A5605C6">
      <w:start w:val="1"/>
      <w:numFmt w:val="bullet"/>
      <w:lvlText w:val="✔"/>
      <w:lvlJc w:val="left"/>
      <w:pPr>
        <w:ind w:left="392"/>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1" w:tplc="B554E166">
      <w:start w:val="1"/>
      <w:numFmt w:val="bullet"/>
      <w:lvlText w:val="o"/>
      <w:lvlJc w:val="left"/>
      <w:pPr>
        <w:ind w:left="118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2" w:tplc="952E9236">
      <w:start w:val="1"/>
      <w:numFmt w:val="bullet"/>
      <w:lvlText w:val="▪"/>
      <w:lvlJc w:val="left"/>
      <w:pPr>
        <w:ind w:left="190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3" w:tplc="B3FEC0D0">
      <w:start w:val="1"/>
      <w:numFmt w:val="bullet"/>
      <w:lvlText w:val="•"/>
      <w:lvlJc w:val="left"/>
      <w:pPr>
        <w:ind w:left="262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4" w:tplc="A1082E30">
      <w:start w:val="1"/>
      <w:numFmt w:val="bullet"/>
      <w:lvlText w:val="o"/>
      <w:lvlJc w:val="left"/>
      <w:pPr>
        <w:ind w:left="334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5" w:tplc="2DD6EF82">
      <w:start w:val="1"/>
      <w:numFmt w:val="bullet"/>
      <w:lvlText w:val="▪"/>
      <w:lvlJc w:val="left"/>
      <w:pPr>
        <w:ind w:left="406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6" w:tplc="E7705050">
      <w:start w:val="1"/>
      <w:numFmt w:val="bullet"/>
      <w:lvlText w:val="•"/>
      <w:lvlJc w:val="left"/>
      <w:pPr>
        <w:ind w:left="478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7" w:tplc="8C6A660C">
      <w:start w:val="1"/>
      <w:numFmt w:val="bullet"/>
      <w:lvlText w:val="o"/>
      <w:lvlJc w:val="left"/>
      <w:pPr>
        <w:ind w:left="550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8" w:tplc="7A3E04F8">
      <w:start w:val="1"/>
      <w:numFmt w:val="bullet"/>
      <w:lvlText w:val="▪"/>
      <w:lvlJc w:val="left"/>
      <w:pPr>
        <w:ind w:left="622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609918E3"/>
    <w:multiLevelType w:val="hybridMultilevel"/>
    <w:tmpl w:val="F70885AA"/>
    <w:lvl w:ilvl="0" w:tplc="3BCA1836">
      <w:start w:val="1"/>
      <w:numFmt w:val="bullet"/>
      <w:lvlText w:val="✔"/>
      <w:lvlJc w:val="left"/>
      <w:pPr>
        <w:ind w:left="362"/>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1" w:tplc="1158B790">
      <w:start w:val="1"/>
      <w:numFmt w:val="bullet"/>
      <w:lvlText w:val="o"/>
      <w:lvlJc w:val="left"/>
      <w:pPr>
        <w:ind w:left="1156"/>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2" w:tplc="92F66026">
      <w:start w:val="1"/>
      <w:numFmt w:val="bullet"/>
      <w:lvlText w:val="▪"/>
      <w:lvlJc w:val="left"/>
      <w:pPr>
        <w:ind w:left="1876"/>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3" w:tplc="1EDAD3B6">
      <w:start w:val="1"/>
      <w:numFmt w:val="bullet"/>
      <w:lvlText w:val="•"/>
      <w:lvlJc w:val="left"/>
      <w:pPr>
        <w:ind w:left="2596"/>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4" w:tplc="A80ED53A">
      <w:start w:val="1"/>
      <w:numFmt w:val="bullet"/>
      <w:lvlText w:val="o"/>
      <w:lvlJc w:val="left"/>
      <w:pPr>
        <w:ind w:left="3316"/>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5" w:tplc="B5CE25A8">
      <w:start w:val="1"/>
      <w:numFmt w:val="bullet"/>
      <w:lvlText w:val="▪"/>
      <w:lvlJc w:val="left"/>
      <w:pPr>
        <w:ind w:left="4036"/>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6" w:tplc="F4E6E6D2">
      <w:start w:val="1"/>
      <w:numFmt w:val="bullet"/>
      <w:lvlText w:val="•"/>
      <w:lvlJc w:val="left"/>
      <w:pPr>
        <w:ind w:left="4756"/>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7" w:tplc="BD7E197C">
      <w:start w:val="1"/>
      <w:numFmt w:val="bullet"/>
      <w:lvlText w:val="o"/>
      <w:lvlJc w:val="left"/>
      <w:pPr>
        <w:ind w:left="5476"/>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8" w:tplc="0A20EB0A">
      <w:start w:val="1"/>
      <w:numFmt w:val="bullet"/>
      <w:lvlText w:val="▪"/>
      <w:lvlJc w:val="left"/>
      <w:pPr>
        <w:ind w:left="6196"/>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65D55AAA"/>
    <w:multiLevelType w:val="hybridMultilevel"/>
    <w:tmpl w:val="F9E2F866"/>
    <w:lvl w:ilvl="0" w:tplc="153A966C">
      <w:start w:val="1"/>
      <w:numFmt w:val="bullet"/>
      <w:lvlText w:val="✔"/>
      <w:lvlJc w:val="left"/>
      <w:pPr>
        <w:ind w:left="540"/>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1" w:tplc="28DA82E2">
      <w:start w:val="1"/>
      <w:numFmt w:val="bullet"/>
      <w:lvlText w:val="o"/>
      <w:lvlJc w:val="left"/>
      <w:pPr>
        <w:ind w:left="136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2" w:tplc="AE8CB856">
      <w:start w:val="1"/>
      <w:numFmt w:val="bullet"/>
      <w:lvlText w:val="▪"/>
      <w:lvlJc w:val="left"/>
      <w:pPr>
        <w:ind w:left="208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3" w:tplc="72743B1A">
      <w:start w:val="1"/>
      <w:numFmt w:val="bullet"/>
      <w:lvlText w:val="•"/>
      <w:lvlJc w:val="left"/>
      <w:pPr>
        <w:ind w:left="280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4" w:tplc="E38AD370">
      <w:start w:val="1"/>
      <w:numFmt w:val="bullet"/>
      <w:lvlText w:val="o"/>
      <w:lvlJc w:val="left"/>
      <w:pPr>
        <w:ind w:left="352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5" w:tplc="16A633E2">
      <w:start w:val="1"/>
      <w:numFmt w:val="bullet"/>
      <w:lvlText w:val="▪"/>
      <w:lvlJc w:val="left"/>
      <w:pPr>
        <w:ind w:left="424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6" w:tplc="F572A678">
      <w:start w:val="1"/>
      <w:numFmt w:val="bullet"/>
      <w:lvlText w:val="•"/>
      <w:lvlJc w:val="left"/>
      <w:pPr>
        <w:ind w:left="496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7" w:tplc="E8966D0E">
      <w:start w:val="1"/>
      <w:numFmt w:val="bullet"/>
      <w:lvlText w:val="o"/>
      <w:lvlJc w:val="left"/>
      <w:pPr>
        <w:ind w:left="568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8" w:tplc="4A5E83F0">
      <w:start w:val="1"/>
      <w:numFmt w:val="bullet"/>
      <w:lvlText w:val="▪"/>
      <w:lvlJc w:val="left"/>
      <w:pPr>
        <w:ind w:left="6408"/>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727D6CFF"/>
    <w:multiLevelType w:val="hybridMultilevel"/>
    <w:tmpl w:val="7EA26DBC"/>
    <w:lvl w:ilvl="0" w:tplc="2BC0AC18">
      <w:start w:val="4"/>
      <w:numFmt w:val="decimal"/>
      <w:lvlText w:val="(%1)"/>
      <w:lvlJc w:val="left"/>
      <w:pPr>
        <w:ind w:left="25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91026A4E">
      <w:start w:val="1"/>
      <w:numFmt w:val="upperLetter"/>
      <w:lvlText w:val="(%2)"/>
      <w:lvlJc w:val="left"/>
      <w:pPr>
        <w:ind w:left="98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94F63A26">
      <w:start w:val="1"/>
      <w:numFmt w:val="lowerRoman"/>
      <w:lvlText w:val="%3"/>
      <w:lvlJc w:val="left"/>
      <w:pPr>
        <w:ind w:left="179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128262A6">
      <w:start w:val="1"/>
      <w:numFmt w:val="decimal"/>
      <w:lvlText w:val="%4"/>
      <w:lvlJc w:val="left"/>
      <w:pPr>
        <w:ind w:left="251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E5A47F76">
      <w:start w:val="1"/>
      <w:numFmt w:val="lowerLetter"/>
      <w:lvlText w:val="%5"/>
      <w:lvlJc w:val="left"/>
      <w:pPr>
        <w:ind w:left="323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339A003E">
      <w:start w:val="1"/>
      <w:numFmt w:val="lowerRoman"/>
      <w:lvlText w:val="%6"/>
      <w:lvlJc w:val="left"/>
      <w:pPr>
        <w:ind w:left="395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9CCCDD06">
      <w:start w:val="1"/>
      <w:numFmt w:val="decimal"/>
      <w:lvlText w:val="%7"/>
      <w:lvlJc w:val="left"/>
      <w:pPr>
        <w:ind w:left="467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DD68590C">
      <w:start w:val="1"/>
      <w:numFmt w:val="lowerLetter"/>
      <w:lvlText w:val="%8"/>
      <w:lvlJc w:val="left"/>
      <w:pPr>
        <w:ind w:left="539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B1A8EB94">
      <w:start w:val="1"/>
      <w:numFmt w:val="lowerRoman"/>
      <w:lvlText w:val="%9"/>
      <w:lvlJc w:val="left"/>
      <w:pPr>
        <w:ind w:left="611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11" w15:restartNumberingAfterBreak="0">
    <w:nsid w:val="7971431F"/>
    <w:multiLevelType w:val="hybridMultilevel"/>
    <w:tmpl w:val="9EF6F2A4"/>
    <w:lvl w:ilvl="0" w:tplc="2A9C2F16">
      <w:start w:val="1"/>
      <w:numFmt w:val="bullet"/>
      <w:lvlText w:val="✔"/>
      <w:lvlJc w:val="left"/>
      <w:pPr>
        <w:ind w:left="721"/>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1" w:tplc="AF8AD4F2">
      <w:start w:val="1"/>
      <w:numFmt w:val="bullet"/>
      <w:lvlText w:val="o"/>
      <w:lvlJc w:val="left"/>
      <w:pPr>
        <w:ind w:left="1549"/>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2" w:tplc="FB7C583E">
      <w:start w:val="1"/>
      <w:numFmt w:val="bullet"/>
      <w:lvlText w:val="▪"/>
      <w:lvlJc w:val="left"/>
      <w:pPr>
        <w:ind w:left="2269"/>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3" w:tplc="96420FAC">
      <w:start w:val="1"/>
      <w:numFmt w:val="bullet"/>
      <w:lvlText w:val="•"/>
      <w:lvlJc w:val="left"/>
      <w:pPr>
        <w:ind w:left="2989"/>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4" w:tplc="80A26210">
      <w:start w:val="1"/>
      <w:numFmt w:val="bullet"/>
      <w:lvlText w:val="o"/>
      <w:lvlJc w:val="left"/>
      <w:pPr>
        <w:ind w:left="3709"/>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5" w:tplc="800E4162">
      <w:start w:val="1"/>
      <w:numFmt w:val="bullet"/>
      <w:lvlText w:val="▪"/>
      <w:lvlJc w:val="left"/>
      <w:pPr>
        <w:ind w:left="4429"/>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6" w:tplc="C3C8712E">
      <w:start w:val="1"/>
      <w:numFmt w:val="bullet"/>
      <w:lvlText w:val="•"/>
      <w:lvlJc w:val="left"/>
      <w:pPr>
        <w:ind w:left="5149"/>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7" w:tplc="6D442562">
      <w:start w:val="1"/>
      <w:numFmt w:val="bullet"/>
      <w:lvlText w:val="o"/>
      <w:lvlJc w:val="left"/>
      <w:pPr>
        <w:ind w:left="5869"/>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lvl w:ilvl="8" w:tplc="8A08DB38">
      <w:start w:val="1"/>
      <w:numFmt w:val="bullet"/>
      <w:lvlText w:val="▪"/>
      <w:lvlJc w:val="left"/>
      <w:pPr>
        <w:ind w:left="6589"/>
      </w:pPr>
      <w:rPr>
        <w:rFonts w:ascii="Segoe UI Emoji L" w:eastAsia="Segoe UI Emoji L" w:hAnsi="Segoe UI Emoji L" w:cs="Segoe UI Emoji L"/>
        <w:b w:val="0"/>
        <w:i w:val="0"/>
        <w:strike w:val="0"/>
        <w:dstrike w:val="0"/>
        <w:color w:val="000000"/>
        <w:sz w:val="18"/>
        <w:szCs w:val="18"/>
        <w:u w:val="none" w:color="000000"/>
        <w:bdr w:val="none" w:sz="0" w:space="0" w:color="auto"/>
        <w:shd w:val="clear" w:color="auto" w:fill="auto"/>
        <w:vertAlign w:val="baseline"/>
      </w:rPr>
    </w:lvl>
  </w:abstractNum>
  <w:num w:numId="1" w16cid:durableId="1146750544">
    <w:abstractNumId w:val="4"/>
  </w:num>
  <w:num w:numId="2" w16cid:durableId="1774282649">
    <w:abstractNumId w:val="10"/>
  </w:num>
  <w:num w:numId="3" w16cid:durableId="1071778338">
    <w:abstractNumId w:val="6"/>
  </w:num>
  <w:num w:numId="4" w16cid:durableId="513376137">
    <w:abstractNumId w:val="3"/>
  </w:num>
  <w:num w:numId="5" w16cid:durableId="407390635">
    <w:abstractNumId w:val="0"/>
  </w:num>
  <w:num w:numId="6" w16cid:durableId="1538392895">
    <w:abstractNumId w:val="8"/>
  </w:num>
  <w:num w:numId="7" w16cid:durableId="111755005">
    <w:abstractNumId w:val="7"/>
  </w:num>
  <w:num w:numId="8" w16cid:durableId="194583862">
    <w:abstractNumId w:val="1"/>
  </w:num>
  <w:num w:numId="9" w16cid:durableId="1758358037">
    <w:abstractNumId w:val="2"/>
  </w:num>
  <w:num w:numId="10" w16cid:durableId="1523856093">
    <w:abstractNumId w:val="9"/>
  </w:num>
  <w:num w:numId="11" w16cid:durableId="1753308155">
    <w:abstractNumId w:val="11"/>
  </w:num>
  <w:num w:numId="12" w16cid:durableId="20572703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0EF"/>
    <w:rsid w:val="00107C4B"/>
    <w:rsid w:val="002D4EAF"/>
    <w:rsid w:val="002D50E1"/>
    <w:rsid w:val="003868C4"/>
    <w:rsid w:val="00402CA9"/>
    <w:rsid w:val="0057258C"/>
    <w:rsid w:val="00590D92"/>
    <w:rsid w:val="006D1898"/>
    <w:rsid w:val="00933F9D"/>
    <w:rsid w:val="00964558"/>
    <w:rsid w:val="009908EB"/>
    <w:rsid w:val="00AC1D5C"/>
    <w:rsid w:val="00E01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9C7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hanging="10"/>
    </w:pPr>
    <w:rPr>
      <w:rFonts w:ascii="Calibri" w:eastAsia="Calibri" w:hAnsi="Calibri" w:cs="Calibri"/>
      <w:color w:val="000000"/>
      <w:sz w:val="19"/>
      <w:lang w:bidi="en-US"/>
    </w:rPr>
  </w:style>
  <w:style w:type="paragraph" w:styleId="Heading1">
    <w:name w:val="heading 1"/>
    <w:basedOn w:val="Normal"/>
    <w:next w:val="Normal"/>
    <w:link w:val="Heading1Char"/>
    <w:uiPriority w:val="9"/>
    <w:qFormat/>
    <w:rsid w:val="00933F9D"/>
    <w:pPr>
      <w:keepNext/>
      <w:keepLines/>
      <w:spacing w:after="0" w:line="240" w:lineRule="auto"/>
      <w:jc w:val="center"/>
      <w:outlineLvl w:val="0"/>
    </w:pPr>
    <w:rPr>
      <w:rFonts w:asciiTheme="minorHAnsi" w:eastAsiaTheme="majorEastAsia" w:hAnsiTheme="minorHAnsi" w:cstheme="majorBidi"/>
      <w:b/>
      <w:color w:val="000000" w:themeColor="text1"/>
      <w:sz w:val="36"/>
      <w:szCs w:val="32"/>
    </w:rPr>
  </w:style>
  <w:style w:type="paragraph" w:styleId="Heading2">
    <w:name w:val="heading 2"/>
    <w:basedOn w:val="Normal"/>
    <w:next w:val="Normal"/>
    <w:link w:val="Heading2Char"/>
    <w:uiPriority w:val="9"/>
    <w:unhideWhenUsed/>
    <w:qFormat/>
    <w:rsid w:val="00933F9D"/>
    <w:pPr>
      <w:keepNext/>
      <w:keepLines/>
      <w:spacing w:after="0" w:line="240" w:lineRule="auto"/>
      <w:outlineLvl w:val="1"/>
    </w:pPr>
    <w:rPr>
      <w:rFonts w:asciiTheme="minorHAnsi" w:eastAsiaTheme="majorEastAsia" w:hAnsiTheme="minorHAnsi" w:cstheme="majorBidi"/>
      <w:b/>
      <w:color w:val="000000" w:themeColor="text1"/>
      <w:sz w:val="28"/>
      <w:szCs w:val="26"/>
    </w:rPr>
  </w:style>
  <w:style w:type="paragraph" w:styleId="Heading3">
    <w:name w:val="heading 3"/>
    <w:basedOn w:val="Normal"/>
    <w:next w:val="Normal"/>
    <w:link w:val="Heading3Char"/>
    <w:uiPriority w:val="9"/>
    <w:unhideWhenUsed/>
    <w:qFormat/>
    <w:rsid w:val="00933F9D"/>
    <w:pPr>
      <w:keepNext/>
      <w:keepLines/>
      <w:spacing w:before="40" w:after="0" w:line="240" w:lineRule="auto"/>
      <w:outlineLvl w:val="2"/>
    </w:pPr>
    <w:rPr>
      <w:rFonts w:asciiTheme="minorHAnsi" w:eastAsiaTheme="majorEastAsia" w:hAnsiTheme="minorHAnsi" w:cstheme="majorBidi"/>
      <w:b/>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933F9D"/>
    <w:rPr>
      <w:rFonts w:eastAsiaTheme="majorEastAsia" w:cstheme="majorBidi"/>
      <w:b/>
      <w:color w:val="000000" w:themeColor="text1"/>
      <w:sz w:val="36"/>
      <w:szCs w:val="32"/>
      <w:lang w:bidi="en-US"/>
    </w:rPr>
  </w:style>
  <w:style w:type="character" w:customStyle="1" w:styleId="Heading2Char">
    <w:name w:val="Heading 2 Char"/>
    <w:basedOn w:val="DefaultParagraphFont"/>
    <w:link w:val="Heading2"/>
    <w:uiPriority w:val="9"/>
    <w:rsid w:val="00933F9D"/>
    <w:rPr>
      <w:rFonts w:eastAsiaTheme="majorEastAsia" w:cstheme="majorBidi"/>
      <w:b/>
      <w:color w:val="000000" w:themeColor="text1"/>
      <w:sz w:val="28"/>
      <w:szCs w:val="26"/>
      <w:lang w:bidi="en-US"/>
    </w:rPr>
  </w:style>
  <w:style w:type="character" w:customStyle="1" w:styleId="Heading3Char">
    <w:name w:val="Heading 3 Char"/>
    <w:basedOn w:val="DefaultParagraphFont"/>
    <w:link w:val="Heading3"/>
    <w:uiPriority w:val="9"/>
    <w:rsid w:val="00933F9D"/>
    <w:rPr>
      <w:rFonts w:eastAsiaTheme="majorEastAsia" w:cstheme="majorBidi"/>
      <w:b/>
      <w:color w:val="000000" w:themeColor="text1"/>
      <w:sz w:val="28"/>
      <w:lang w:bidi="en-US"/>
    </w:rPr>
  </w:style>
  <w:style w:type="paragraph" w:styleId="Header">
    <w:name w:val="header"/>
    <w:basedOn w:val="Normal"/>
    <w:link w:val="HeaderChar"/>
    <w:uiPriority w:val="99"/>
    <w:unhideWhenUsed/>
    <w:rsid w:val="00933F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3F9D"/>
    <w:rPr>
      <w:rFonts w:ascii="Calibri" w:eastAsia="Calibri" w:hAnsi="Calibri" w:cs="Calibri"/>
      <w:color w:val="000000"/>
      <w:sz w:val="19"/>
      <w:lang w:bidi="en-US"/>
    </w:rPr>
  </w:style>
  <w:style w:type="paragraph" w:styleId="Footer">
    <w:name w:val="footer"/>
    <w:basedOn w:val="Normal"/>
    <w:link w:val="FooterChar"/>
    <w:uiPriority w:val="99"/>
    <w:unhideWhenUsed/>
    <w:rsid w:val="00933F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3F9D"/>
    <w:rPr>
      <w:rFonts w:ascii="Calibri" w:eastAsia="Calibri" w:hAnsi="Calibri" w:cs="Calibri"/>
      <w:color w:val="000000"/>
      <w:sz w:val="19"/>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1380</Words>
  <Characters>8120</Characters>
  <Application>Microsoft Office Word</Application>
  <DocSecurity>0</DocSecurity>
  <Lines>188</Lines>
  <Paragraphs>107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9393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8th Grade Science: Year at a Glance</dc:title>
  <dc:subject/>
  <dc:creator/>
  <cp:keywords/>
  <dc:description/>
  <cp:lastModifiedBy/>
  <cp:revision>5</cp:revision>
  <dcterms:created xsi:type="dcterms:W3CDTF">2023-07-30T23:27:00Z</dcterms:created>
  <dcterms:modified xsi:type="dcterms:W3CDTF">2023-08-02T05:18:00Z</dcterms:modified>
  <cp:category/>
</cp:coreProperties>
</file>